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19E3" w14:textId="23F737CC" w:rsidR="000F7B8E" w:rsidRPr="00064EF3" w:rsidRDefault="00DE2CA0" w:rsidP="00CF3295">
      <w:pPr>
        <w:pStyle w:val="Rubrik"/>
        <w:rPr>
          <w:rFonts w:ascii="Century Gothic" w:hAnsi="Century Gothic"/>
        </w:rPr>
      </w:pPr>
      <w:r w:rsidRPr="006C6030">
        <w:rPr>
          <w:rFonts w:ascii="Century Gothic" w:hAnsi="Century Gothic"/>
        </w:rPr>
        <w:t xml:space="preserve">Styrelsens förslag till </w:t>
      </w:r>
      <w:r w:rsidR="003026E3">
        <w:rPr>
          <w:rFonts w:ascii="Century Gothic" w:hAnsi="Century Gothic"/>
        </w:rPr>
        <w:t>riktlinjer för ersättning till ledande befattningshavare</w:t>
      </w:r>
    </w:p>
    <w:p w14:paraId="2B56E071" w14:textId="0BF6CAF2"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Styrelsen för Inwido AB (</w:t>
      </w:r>
      <w:proofErr w:type="spellStart"/>
      <w:r w:rsidRPr="0047436B">
        <w:rPr>
          <w:rFonts w:asciiTheme="minorHAnsi" w:eastAsia="MS Mincho" w:hAnsiTheme="minorHAnsi" w:cstheme="minorHAnsi"/>
          <w:szCs w:val="22"/>
          <w:lang w:val="sv-SE" w:eastAsia="ja-JP"/>
        </w:rPr>
        <w:t>publ</w:t>
      </w:r>
      <w:proofErr w:type="spellEnd"/>
      <w:r w:rsidRPr="0047436B">
        <w:rPr>
          <w:rFonts w:asciiTheme="minorHAnsi" w:eastAsia="MS Mincho" w:hAnsiTheme="minorHAnsi" w:cstheme="minorHAnsi"/>
          <w:szCs w:val="22"/>
          <w:lang w:val="sv-SE" w:eastAsia="ja-JP"/>
        </w:rPr>
        <w:t xml:space="preserve">) (”Inwido”) föreslår att årsstämman </w:t>
      </w:r>
      <w:r w:rsidR="00732A5B">
        <w:rPr>
          <w:rFonts w:asciiTheme="minorHAnsi" w:eastAsia="MS Mincho" w:hAnsiTheme="minorHAnsi" w:cstheme="minorHAnsi"/>
          <w:szCs w:val="22"/>
          <w:lang w:val="sv-SE" w:eastAsia="ja-JP"/>
        </w:rPr>
        <w:t>2025</w:t>
      </w:r>
      <w:r w:rsidR="00732A5B" w:rsidRPr="0047436B">
        <w:rPr>
          <w:rFonts w:asciiTheme="minorHAnsi" w:eastAsia="MS Mincho" w:hAnsiTheme="minorHAnsi" w:cstheme="minorHAnsi"/>
          <w:szCs w:val="22"/>
          <w:lang w:val="sv-SE" w:eastAsia="ja-JP"/>
        </w:rPr>
        <w:t xml:space="preserve"> </w:t>
      </w:r>
      <w:r w:rsidRPr="0047436B">
        <w:rPr>
          <w:rFonts w:asciiTheme="minorHAnsi" w:eastAsia="MS Mincho" w:hAnsiTheme="minorHAnsi" w:cstheme="minorHAnsi"/>
          <w:szCs w:val="22"/>
          <w:lang w:val="sv-SE" w:eastAsia="ja-JP"/>
        </w:rPr>
        <w:t>beslutar om riktlinjer för ersättning till ledande befattningshavare enligt följande</w:t>
      </w:r>
      <w:r w:rsidR="00644DA0">
        <w:rPr>
          <w:rFonts w:asciiTheme="minorHAnsi" w:eastAsia="MS Mincho" w:hAnsiTheme="minorHAnsi" w:cstheme="minorHAnsi"/>
          <w:szCs w:val="22"/>
          <w:lang w:val="sv-SE" w:eastAsia="ja-JP"/>
        </w:rPr>
        <w:t xml:space="preserve">, </w:t>
      </w:r>
      <w:r w:rsidR="00644DA0" w:rsidRPr="00644DA0">
        <w:rPr>
          <w:rFonts w:asciiTheme="minorHAnsi" w:eastAsia="MS Mincho" w:hAnsiTheme="minorHAnsi" w:cstheme="minorHAnsi"/>
          <w:szCs w:val="22"/>
          <w:lang w:val="sv-SE" w:eastAsia="ja-JP"/>
        </w:rPr>
        <w:t>innebärandes mindre justeringar avseende målen för rörlig kontantersättning.</w:t>
      </w:r>
    </w:p>
    <w:p w14:paraId="3EED1988" w14:textId="11B1FDC2"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 xml:space="preserve">Dessa riktlinjer omfattar ledande befattningshavare i Inwido, vilka utgörs av VD i Inwido jämte de personer som från tid till annan ingår i bolagets ledningsgrupp. Riktlinjerna ska tillämpas på ersättningar som avtalas, och förändringar som görs i redan avtalade ersättningar, efter det att riktlinjerna antagits av årsstämman </w:t>
      </w:r>
      <w:r w:rsidR="00732A5B">
        <w:rPr>
          <w:rFonts w:asciiTheme="minorHAnsi" w:eastAsia="MS Mincho" w:hAnsiTheme="minorHAnsi" w:cstheme="minorHAnsi"/>
          <w:szCs w:val="22"/>
          <w:lang w:val="sv-SE" w:eastAsia="ja-JP"/>
        </w:rPr>
        <w:t>2025</w:t>
      </w:r>
      <w:r w:rsidRPr="0047436B">
        <w:rPr>
          <w:rFonts w:asciiTheme="minorHAnsi" w:eastAsia="MS Mincho" w:hAnsiTheme="minorHAnsi" w:cstheme="minorHAnsi"/>
          <w:szCs w:val="22"/>
          <w:lang w:val="sv-SE" w:eastAsia="ja-JP"/>
        </w:rPr>
        <w:t>. Riktlinjerna omfattar inte ersättningar som beslutas av bolagsstämman.</w:t>
      </w:r>
    </w:p>
    <w:p w14:paraId="28F93F03"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 xml:space="preserve">I den mån styrelseledamot utför arbete för </w:t>
      </w:r>
      <w:proofErr w:type="spellStart"/>
      <w:r w:rsidRPr="0047436B">
        <w:rPr>
          <w:rFonts w:asciiTheme="minorHAnsi" w:eastAsia="MS Mincho" w:hAnsiTheme="minorHAnsi" w:cstheme="minorHAnsi"/>
          <w:szCs w:val="22"/>
          <w:lang w:val="sv-SE" w:eastAsia="ja-JP"/>
        </w:rPr>
        <w:t>Inwidos</w:t>
      </w:r>
      <w:proofErr w:type="spellEnd"/>
      <w:r w:rsidRPr="0047436B">
        <w:rPr>
          <w:rFonts w:asciiTheme="minorHAnsi" w:eastAsia="MS Mincho" w:hAnsiTheme="minorHAnsi" w:cstheme="minorHAnsi"/>
          <w:szCs w:val="22"/>
          <w:lang w:val="sv-SE" w:eastAsia="ja-JP"/>
        </w:rPr>
        <w:t xml:space="preserve"> räkning, vid sidan av styrelsearbetet, ska kontantersättning som ska vara marknadsmässig med hänsyn taget till uppdragets art och arbetsinsats kunna utgå.</w:t>
      </w:r>
    </w:p>
    <w:p w14:paraId="7CF3304D" w14:textId="77777777" w:rsidR="00CF3295" w:rsidRDefault="00CF3295" w:rsidP="00CF3295">
      <w:pPr>
        <w:pStyle w:val="Brdtext"/>
        <w:kinsoku w:val="0"/>
        <w:overflowPunct w:val="0"/>
        <w:ind w:left="0" w:right="72"/>
        <w:rPr>
          <w:lang w:val="sv-SE"/>
        </w:rPr>
      </w:pPr>
    </w:p>
    <w:p w14:paraId="1890EE7D" w14:textId="77777777" w:rsidR="00CF3295" w:rsidRPr="00C3165A" w:rsidRDefault="00CF3295" w:rsidP="00CF3295">
      <w:pPr>
        <w:pStyle w:val="Brdtext"/>
        <w:keepNext/>
        <w:kinsoku w:val="0"/>
        <w:overflowPunct w:val="0"/>
        <w:ind w:left="0" w:right="74"/>
        <w:rPr>
          <w:rFonts w:ascii="Century Gothic" w:eastAsiaTheme="majorEastAsia" w:hAnsi="Century Gothic" w:cstheme="majorBidi"/>
          <w:color w:val="003B5C"/>
          <w:sz w:val="24"/>
          <w:szCs w:val="32"/>
          <w:lang w:val="sv-SE"/>
        </w:rPr>
      </w:pPr>
      <w:r w:rsidRPr="00C3165A">
        <w:rPr>
          <w:rFonts w:ascii="Century Gothic" w:eastAsiaTheme="majorEastAsia" w:hAnsi="Century Gothic" w:cstheme="majorBidi"/>
          <w:color w:val="003B5C"/>
          <w:sz w:val="24"/>
          <w:szCs w:val="32"/>
          <w:lang w:val="sv-SE"/>
        </w:rPr>
        <w:t xml:space="preserve">Riktlinjernas främjande av </w:t>
      </w:r>
      <w:proofErr w:type="spellStart"/>
      <w:r w:rsidRPr="00C3165A">
        <w:rPr>
          <w:rFonts w:ascii="Century Gothic" w:eastAsiaTheme="majorEastAsia" w:hAnsi="Century Gothic" w:cstheme="majorBidi"/>
          <w:color w:val="003B5C"/>
          <w:sz w:val="24"/>
          <w:szCs w:val="32"/>
          <w:lang w:val="sv-SE"/>
        </w:rPr>
        <w:t>Inwidos</w:t>
      </w:r>
      <w:proofErr w:type="spellEnd"/>
      <w:r w:rsidRPr="00C3165A">
        <w:rPr>
          <w:rFonts w:ascii="Century Gothic" w:eastAsiaTheme="majorEastAsia" w:hAnsi="Century Gothic" w:cstheme="majorBidi"/>
          <w:color w:val="003B5C"/>
          <w:sz w:val="24"/>
          <w:szCs w:val="32"/>
          <w:lang w:val="sv-SE"/>
        </w:rPr>
        <w:t xml:space="preserve"> affärsstrategi, långsiktiga intressen och hållbarhet</w:t>
      </w:r>
    </w:p>
    <w:p w14:paraId="0B19F646"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1512B1">
        <w:rPr>
          <w:rFonts w:asciiTheme="minorHAnsi" w:eastAsia="MS Mincho" w:hAnsiTheme="minorHAnsi" w:cstheme="minorHAnsi"/>
          <w:szCs w:val="22"/>
          <w:lang w:val="sv-SE" w:eastAsia="ja-JP"/>
        </w:rPr>
        <w:t xml:space="preserve">Inwido förvärvar, äger och utvecklar Europas ledande företag inom fönster och dörrar. Idag är </w:t>
      </w:r>
      <w:r>
        <w:rPr>
          <w:rFonts w:asciiTheme="minorHAnsi" w:eastAsia="MS Mincho" w:hAnsiTheme="minorHAnsi" w:cstheme="minorHAnsi"/>
          <w:szCs w:val="22"/>
          <w:lang w:val="sv-SE" w:eastAsia="ja-JP"/>
        </w:rPr>
        <w:t>Inwido</w:t>
      </w:r>
      <w:r w:rsidRPr="001512B1">
        <w:rPr>
          <w:rFonts w:asciiTheme="minorHAnsi" w:eastAsia="MS Mincho" w:hAnsiTheme="minorHAnsi" w:cstheme="minorHAnsi"/>
          <w:szCs w:val="22"/>
          <w:lang w:val="sv-SE" w:eastAsia="ja-JP"/>
        </w:rPr>
        <w:t xml:space="preserve"> Europas största fönsterkoncern och ett naturligt hem för regionens starkaste bolag</w:t>
      </w:r>
      <w:r w:rsidRPr="0047436B">
        <w:rPr>
          <w:rFonts w:asciiTheme="minorHAnsi" w:eastAsia="MS Mincho" w:hAnsiTheme="minorHAnsi" w:cstheme="minorHAnsi"/>
          <w:szCs w:val="22"/>
          <w:lang w:val="sv-SE" w:eastAsia="ja-JP"/>
        </w:rPr>
        <w:t xml:space="preserve">. </w:t>
      </w:r>
      <w:proofErr w:type="spellStart"/>
      <w:r w:rsidRPr="0047436B">
        <w:rPr>
          <w:rFonts w:asciiTheme="minorHAnsi" w:eastAsia="MS Mincho" w:hAnsiTheme="minorHAnsi" w:cstheme="minorHAnsi"/>
          <w:szCs w:val="22"/>
          <w:lang w:val="sv-SE" w:eastAsia="ja-JP"/>
        </w:rPr>
        <w:t>Inwidos</w:t>
      </w:r>
      <w:proofErr w:type="spellEnd"/>
      <w:r w:rsidRPr="0047436B">
        <w:rPr>
          <w:rFonts w:asciiTheme="minorHAnsi" w:eastAsia="MS Mincho" w:hAnsiTheme="minorHAnsi" w:cstheme="minorHAnsi"/>
          <w:szCs w:val="22"/>
          <w:lang w:val="sv-SE" w:eastAsia="ja-JP"/>
        </w:rPr>
        <w:t xml:space="preserve"> nyckel till framgång är den lokala förankringen. En framgångsrik implementering av </w:t>
      </w:r>
      <w:proofErr w:type="spellStart"/>
      <w:r w:rsidRPr="0047436B">
        <w:rPr>
          <w:rFonts w:asciiTheme="minorHAnsi" w:eastAsia="MS Mincho" w:hAnsiTheme="minorHAnsi" w:cstheme="minorHAnsi"/>
          <w:szCs w:val="22"/>
          <w:lang w:val="sv-SE" w:eastAsia="ja-JP"/>
        </w:rPr>
        <w:t>Inwidos</w:t>
      </w:r>
      <w:proofErr w:type="spellEnd"/>
      <w:r w:rsidRPr="0047436B">
        <w:rPr>
          <w:rFonts w:asciiTheme="minorHAnsi" w:eastAsia="MS Mincho" w:hAnsiTheme="minorHAnsi" w:cstheme="minorHAnsi"/>
          <w:szCs w:val="22"/>
          <w:lang w:val="sv-SE" w:eastAsia="ja-JP"/>
        </w:rPr>
        <w:t xml:space="preserve"> affärsstrategi och tillvaratagandet av </w:t>
      </w:r>
      <w:proofErr w:type="spellStart"/>
      <w:r w:rsidRPr="0047436B">
        <w:rPr>
          <w:rFonts w:asciiTheme="minorHAnsi" w:eastAsia="MS Mincho" w:hAnsiTheme="minorHAnsi" w:cstheme="minorHAnsi"/>
          <w:szCs w:val="22"/>
          <w:lang w:val="sv-SE" w:eastAsia="ja-JP"/>
        </w:rPr>
        <w:t>Inwidos</w:t>
      </w:r>
      <w:proofErr w:type="spellEnd"/>
      <w:r w:rsidRPr="0047436B">
        <w:rPr>
          <w:rFonts w:asciiTheme="minorHAnsi" w:eastAsia="MS Mincho" w:hAnsiTheme="minorHAnsi" w:cstheme="minorHAnsi"/>
          <w:szCs w:val="22"/>
          <w:lang w:val="sv-SE" w:eastAsia="ja-JP"/>
        </w:rPr>
        <w:t xml:space="preserve"> långsiktiga intressen, inklusive dess hållbarhet, förutsätter att Inwido kan rekrytera och behålla kvalificerade medarbetare. För detta krävs att Inwido kan erbjuda konkurrenskraftig ersättning. Dessa riktlinjer möjliggör att ledande befattningshavare kan erbjudas en konkurrenskraftig totalersättning. Ytterligare information om </w:t>
      </w:r>
      <w:proofErr w:type="spellStart"/>
      <w:r w:rsidRPr="0047436B">
        <w:rPr>
          <w:rFonts w:asciiTheme="minorHAnsi" w:eastAsia="MS Mincho" w:hAnsiTheme="minorHAnsi" w:cstheme="minorHAnsi"/>
          <w:szCs w:val="22"/>
          <w:lang w:val="sv-SE" w:eastAsia="ja-JP"/>
        </w:rPr>
        <w:t>Inwidos</w:t>
      </w:r>
      <w:proofErr w:type="spellEnd"/>
      <w:r w:rsidRPr="0047436B">
        <w:rPr>
          <w:rFonts w:asciiTheme="minorHAnsi" w:eastAsia="MS Mincho" w:hAnsiTheme="minorHAnsi" w:cstheme="minorHAnsi"/>
          <w:szCs w:val="22"/>
          <w:lang w:val="sv-SE" w:eastAsia="ja-JP"/>
        </w:rPr>
        <w:t xml:space="preserve"> affärsstrategi finns på https://www.inwido.com/sv.</w:t>
      </w:r>
    </w:p>
    <w:p w14:paraId="7E098C21" w14:textId="77777777" w:rsidR="00CF3295" w:rsidRDefault="00CF3295" w:rsidP="00CF3295">
      <w:pPr>
        <w:pStyle w:val="Brdtext"/>
        <w:kinsoku w:val="0"/>
        <w:overflowPunct w:val="0"/>
        <w:ind w:left="0" w:right="72"/>
        <w:rPr>
          <w:lang w:val="sv-SE"/>
        </w:rPr>
      </w:pPr>
    </w:p>
    <w:p w14:paraId="4F51D0BD" w14:textId="77777777" w:rsidR="00CF3295" w:rsidRPr="00C3165A" w:rsidRDefault="00CF3295" w:rsidP="00CF3295">
      <w:pPr>
        <w:pStyle w:val="Brdtext"/>
        <w:keepNext/>
        <w:kinsoku w:val="0"/>
        <w:overflowPunct w:val="0"/>
        <w:ind w:left="0" w:right="74"/>
        <w:rPr>
          <w:rFonts w:ascii="Century Gothic" w:eastAsiaTheme="majorEastAsia" w:hAnsi="Century Gothic" w:cstheme="majorBidi"/>
          <w:color w:val="003B5C"/>
          <w:sz w:val="24"/>
          <w:szCs w:val="32"/>
          <w:lang w:val="sv-SE"/>
        </w:rPr>
      </w:pPr>
      <w:r w:rsidRPr="00C3165A">
        <w:rPr>
          <w:rFonts w:ascii="Century Gothic" w:eastAsiaTheme="majorEastAsia" w:hAnsi="Century Gothic" w:cstheme="majorBidi"/>
          <w:color w:val="003B5C"/>
          <w:sz w:val="24"/>
          <w:szCs w:val="32"/>
          <w:lang w:val="sv-SE"/>
        </w:rPr>
        <w:t xml:space="preserve">Formerna av ersättning </w:t>
      </w:r>
      <w:proofErr w:type="gramStart"/>
      <w:r w:rsidRPr="00C3165A">
        <w:rPr>
          <w:rFonts w:ascii="Century Gothic" w:eastAsiaTheme="majorEastAsia" w:hAnsi="Century Gothic" w:cstheme="majorBidi"/>
          <w:color w:val="003B5C"/>
          <w:sz w:val="24"/>
          <w:szCs w:val="32"/>
          <w:lang w:val="sv-SE"/>
        </w:rPr>
        <w:t>m.m.</w:t>
      </w:r>
      <w:proofErr w:type="gramEnd"/>
    </w:p>
    <w:p w14:paraId="10C1BB27"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Ersättningar och villkor för ledande befattningshavare ska vara baserade på lokala marknadsmässiga villkor och utgöras av en avvägd blandning av fast kontantlön, rörlig kontantersättning, pensionsförmåner och övriga förmåner. Bolagsstämman kan därutöver – och oberoende av dessa riktlinjer – besluta om exempelvis aktie- och aktiekursrelaterade ersättningar.</w:t>
      </w:r>
    </w:p>
    <w:p w14:paraId="73358E7F" w14:textId="77777777" w:rsidR="00CF3295" w:rsidRPr="0047436B" w:rsidRDefault="00CF3295" w:rsidP="00CF3295">
      <w:pPr>
        <w:pStyle w:val="Rubrik2"/>
      </w:pPr>
      <w:r w:rsidRPr="0047436B">
        <w:t>Fast kontantlön</w:t>
      </w:r>
    </w:p>
    <w:p w14:paraId="68A89B57"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Fast kontantlön ska fastställas utifrån den enskilda befattningshavarens ansvar, befogenhet, kompetens och erfarenhet.</w:t>
      </w:r>
    </w:p>
    <w:p w14:paraId="275C4687" w14:textId="77777777" w:rsidR="00CF3295" w:rsidRDefault="00CF3295" w:rsidP="00CF3295">
      <w:pPr>
        <w:pStyle w:val="Rubrik2"/>
      </w:pPr>
      <w:r w:rsidRPr="0047436B">
        <w:t>Rörlig kontantersättning</w:t>
      </w:r>
    </w:p>
    <w:p w14:paraId="1A0A6E6E" w14:textId="5C58D8BD" w:rsidR="00CF3295" w:rsidRPr="00200F38" w:rsidRDefault="008F78C2" w:rsidP="00CF3295">
      <w:pPr>
        <w:pStyle w:val="Brdtext"/>
        <w:kinsoku w:val="0"/>
        <w:overflowPunct w:val="0"/>
        <w:ind w:left="0" w:right="72"/>
        <w:rPr>
          <w:rFonts w:asciiTheme="minorHAnsi" w:eastAsia="MS Mincho" w:hAnsiTheme="minorHAnsi" w:cstheme="minorHAnsi"/>
          <w:szCs w:val="22"/>
          <w:lang w:val="sv-SE" w:eastAsia="ja-JP"/>
        </w:rPr>
      </w:pPr>
      <w:r>
        <w:rPr>
          <w:rFonts w:asciiTheme="minorHAnsi" w:eastAsia="MS Mincho" w:hAnsiTheme="minorHAnsi" w:cstheme="minorHAnsi"/>
          <w:szCs w:val="22"/>
          <w:lang w:val="sv-SE" w:eastAsia="ja-JP"/>
        </w:rPr>
        <w:t>Årsbaserad (STI</w:t>
      </w:r>
      <w:r w:rsidR="00F11175">
        <w:rPr>
          <w:rFonts w:asciiTheme="minorHAnsi" w:eastAsia="MS Mincho" w:hAnsiTheme="minorHAnsi" w:cstheme="minorHAnsi"/>
          <w:szCs w:val="22"/>
          <w:lang w:val="sv-SE" w:eastAsia="ja-JP"/>
        </w:rPr>
        <w:t>-bonus</w:t>
      </w:r>
      <w:r>
        <w:rPr>
          <w:rFonts w:asciiTheme="minorHAnsi" w:eastAsia="MS Mincho" w:hAnsiTheme="minorHAnsi" w:cstheme="minorHAnsi"/>
          <w:szCs w:val="22"/>
          <w:lang w:val="sv-SE" w:eastAsia="ja-JP"/>
        </w:rPr>
        <w:t>) r</w:t>
      </w:r>
      <w:r w:rsidR="00CF3295" w:rsidRPr="0047436B">
        <w:rPr>
          <w:rFonts w:asciiTheme="minorHAnsi" w:eastAsia="MS Mincho" w:hAnsiTheme="minorHAnsi" w:cstheme="minorHAnsi"/>
          <w:szCs w:val="22"/>
          <w:lang w:val="sv-SE" w:eastAsia="ja-JP"/>
        </w:rPr>
        <w:t>örlig kontantersättning ska baseras på förutbestämda, väldefinierade och mätbara finansiella och icke-finansiella mål för koncernen och får uppgå till högst 5</w:t>
      </w:r>
      <w:r w:rsidR="00C427C9">
        <w:rPr>
          <w:rFonts w:asciiTheme="minorHAnsi" w:eastAsia="MS Mincho" w:hAnsiTheme="minorHAnsi" w:cstheme="minorHAnsi"/>
          <w:szCs w:val="22"/>
          <w:lang w:val="sv-SE" w:eastAsia="ja-JP"/>
        </w:rPr>
        <w:t>5</w:t>
      </w:r>
      <w:r w:rsidR="00CF3295" w:rsidRPr="0047436B">
        <w:rPr>
          <w:rFonts w:asciiTheme="minorHAnsi" w:eastAsia="MS Mincho" w:hAnsiTheme="minorHAnsi" w:cstheme="minorHAnsi"/>
          <w:szCs w:val="22"/>
          <w:lang w:val="sv-SE" w:eastAsia="ja-JP"/>
        </w:rPr>
        <w:t xml:space="preserve"> procent </w:t>
      </w:r>
      <w:r w:rsidR="003E5E2B">
        <w:rPr>
          <w:rFonts w:asciiTheme="minorHAnsi" w:eastAsia="MS Mincho" w:hAnsiTheme="minorHAnsi" w:cstheme="minorHAnsi"/>
          <w:szCs w:val="22"/>
          <w:lang w:val="sv-SE" w:eastAsia="ja-JP"/>
        </w:rPr>
        <w:t xml:space="preserve">för VD och 45 procent för övriga ledande befattningshavare </w:t>
      </w:r>
      <w:r w:rsidR="00CF3295" w:rsidRPr="0047436B">
        <w:rPr>
          <w:rFonts w:asciiTheme="minorHAnsi" w:eastAsia="MS Mincho" w:hAnsiTheme="minorHAnsi" w:cstheme="minorHAnsi"/>
          <w:szCs w:val="22"/>
          <w:lang w:val="sv-SE" w:eastAsia="ja-JP"/>
        </w:rPr>
        <w:t xml:space="preserve">av den sammanlagda fasta kontantlönen under mätperioden för målen. </w:t>
      </w:r>
      <w:r w:rsidR="00CF3295" w:rsidRPr="00796A0C">
        <w:rPr>
          <w:rFonts w:asciiTheme="minorHAnsi" w:eastAsia="MS Mincho" w:hAnsiTheme="minorHAnsi" w:cstheme="minorHAnsi"/>
          <w:szCs w:val="22"/>
          <w:lang w:val="sv-SE" w:eastAsia="ja-JP"/>
        </w:rPr>
        <w:t xml:space="preserve">Målen för den rörliga kontantersättningen </w:t>
      </w:r>
      <w:r w:rsidR="00CA450A">
        <w:rPr>
          <w:rFonts w:asciiTheme="minorHAnsi" w:eastAsia="MS Mincho" w:hAnsiTheme="minorHAnsi" w:cstheme="minorHAnsi"/>
          <w:szCs w:val="22"/>
          <w:lang w:val="sv-SE" w:eastAsia="ja-JP"/>
        </w:rPr>
        <w:t xml:space="preserve">ska </w:t>
      </w:r>
      <w:r w:rsidR="002F4642">
        <w:rPr>
          <w:rFonts w:asciiTheme="minorHAnsi" w:eastAsia="MS Mincho" w:hAnsiTheme="minorHAnsi" w:cstheme="minorHAnsi"/>
          <w:szCs w:val="22"/>
          <w:lang w:val="sv-SE" w:eastAsia="ja-JP"/>
        </w:rPr>
        <w:t>relatera till tillväxt, lönsamhet (</w:t>
      </w:r>
      <w:r w:rsidR="00851749">
        <w:rPr>
          <w:rFonts w:asciiTheme="minorHAnsi" w:eastAsia="MS Mincho" w:hAnsiTheme="minorHAnsi" w:cstheme="minorHAnsi"/>
          <w:szCs w:val="22"/>
          <w:lang w:val="sv-SE" w:eastAsia="ja-JP"/>
        </w:rPr>
        <w:t>vinst per aktie samt operationell EBITA),</w:t>
      </w:r>
      <w:r w:rsidR="004239A5">
        <w:rPr>
          <w:rFonts w:asciiTheme="minorHAnsi" w:eastAsia="MS Mincho" w:hAnsiTheme="minorHAnsi" w:cstheme="minorHAnsi"/>
          <w:szCs w:val="22"/>
          <w:lang w:val="sv-SE" w:eastAsia="ja-JP"/>
        </w:rPr>
        <w:t xml:space="preserve"> kapitaleffektiv</w:t>
      </w:r>
      <w:r w:rsidR="00706C38">
        <w:rPr>
          <w:rFonts w:asciiTheme="minorHAnsi" w:eastAsia="MS Mincho" w:hAnsiTheme="minorHAnsi" w:cstheme="minorHAnsi"/>
          <w:szCs w:val="22"/>
          <w:lang w:val="sv-SE" w:eastAsia="ja-JP"/>
        </w:rPr>
        <w:t xml:space="preserve">itet </w:t>
      </w:r>
      <w:r w:rsidR="004239A5">
        <w:rPr>
          <w:rFonts w:asciiTheme="minorHAnsi" w:eastAsia="MS Mincho" w:hAnsiTheme="minorHAnsi" w:cstheme="minorHAnsi"/>
          <w:szCs w:val="22"/>
          <w:lang w:val="sv-SE" w:eastAsia="ja-JP"/>
        </w:rPr>
        <w:t xml:space="preserve">samt </w:t>
      </w:r>
      <w:r w:rsidR="0046442D">
        <w:rPr>
          <w:rFonts w:asciiTheme="minorHAnsi" w:eastAsia="MS Mincho" w:hAnsiTheme="minorHAnsi" w:cstheme="minorHAnsi"/>
          <w:szCs w:val="22"/>
          <w:lang w:val="sv-SE" w:eastAsia="ja-JP"/>
        </w:rPr>
        <w:t xml:space="preserve">till ESG. </w:t>
      </w:r>
      <w:r w:rsidR="00CF3295" w:rsidRPr="00796A0C">
        <w:rPr>
          <w:rFonts w:asciiTheme="minorHAnsi" w:eastAsia="MS Mincho" w:hAnsiTheme="minorHAnsi" w:cstheme="minorHAnsi"/>
          <w:szCs w:val="22"/>
          <w:lang w:val="sv-SE" w:eastAsia="ja-JP"/>
        </w:rPr>
        <w:t>Uppfyllelse av mål för utbetalning av rörlig kontantersättning ska kunna mätas under en period om ett eller flera år. Målen för rörlig kontantersättning</w:t>
      </w:r>
      <w:r w:rsidR="00CF3295" w:rsidRPr="0047436B">
        <w:rPr>
          <w:rFonts w:asciiTheme="minorHAnsi" w:eastAsia="MS Mincho" w:hAnsiTheme="minorHAnsi" w:cstheme="minorHAnsi"/>
          <w:szCs w:val="22"/>
          <w:lang w:val="sv-SE" w:eastAsia="ja-JP"/>
        </w:rPr>
        <w:t xml:space="preserve"> ska vara utformade så att de främjar </w:t>
      </w:r>
      <w:proofErr w:type="spellStart"/>
      <w:r w:rsidR="00CF3295" w:rsidRPr="0047436B">
        <w:rPr>
          <w:rFonts w:asciiTheme="minorHAnsi" w:eastAsia="MS Mincho" w:hAnsiTheme="minorHAnsi" w:cstheme="minorHAnsi"/>
          <w:szCs w:val="22"/>
          <w:lang w:val="sv-SE" w:eastAsia="ja-JP"/>
        </w:rPr>
        <w:t>Inwidos</w:t>
      </w:r>
      <w:proofErr w:type="spellEnd"/>
      <w:r w:rsidR="00CF3295" w:rsidRPr="0047436B">
        <w:rPr>
          <w:rFonts w:asciiTheme="minorHAnsi" w:eastAsia="MS Mincho" w:hAnsiTheme="minorHAnsi" w:cstheme="minorHAnsi"/>
          <w:szCs w:val="22"/>
          <w:lang w:val="sv-SE" w:eastAsia="ja-JP"/>
        </w:rPr>
        <w:t xml:space="preserve"> affärsstrategi och långsiktiga intressen, inklusive dess hållbarhet, genom att exempelvis ha en tydlig koppling till affärsstrategin eller främja befattningshavarens långsiktiga utveckling.</w:t>
      </w:r>
      <w:r w:rsidR="00CF3295">
        <w:rPr>
          <w:rFonts w:asciiTheme="minorHAnsi" w:eastAsia="MS Mincho" w:hAnsiTheme="minorHAnsi" w:cstheme="minorHAnsi"/>
          <w:szCs w:val="22"/>
          <w:lang w:val="sv-SE" w:eastAsia="ja-JP"/>
        </w:rPr>
        <w:t xml:space="preserve"> </w:t>
      </w:r>
      <w:r w:rsidR="00CF3295" w:rsidRPr="0047436B">
        <w:rPr>
          <w:rFonts w:asciiTheme="minorHAnsi" w:eastAsia="MS Mincho" w:hAnsiTheme="minorHAnsi" w:cstheme="minorHAnsi"/>
          <w:szCs w:val="22"/>
          <w:lang w:val="sv-SE" w:eastAsia="ja-JP"/>
        </w:rPr>
        <w:t xml:space="preserve">I syfte att </w:t>
      </w:r>
      <w:r w:rsidR="00CF3295" w:rsidRPr="0047436B">
        <w:rPr>
          <w:rFonts w:asciiTheme="minorHAnsi" w:eastAsia="MS Mincho" w:hAnsiTheme="minorHAnsi" w:cstheme="minorHAnsi"/>
          <w:szCs w:val="22"/>
          <w:lang w:val="sv-SE" w:eastAsia="ja-JP"/>
        </w:rPr>
        <w:lastRenderedPageBreak/>
        <w:t xml:space="preserve">främja en gemensam strävan efter att uppnå bolagets affärsstrategi, långsiktiga intressen och en hållbar utveckling av bolaget, och i slutändan ett ökat aktieägarvärde, ska samtliga ledande befattningshavare ha samma </w:t>
      </w:r>
      <w:r w:rsidR="00CF3295">
        <w:rPr>
          <w:rFonts w:asciiTheme="minorHAnsi" w:eastAsia="MS Mincho" w:hAnsiTheme="minorHAnsi" w:cstheme="minorHAnsi"/>
          <w:szCs w:val="22"/>
          <w:lang w:val="sv-SE" w:eastAsia="ja-JP"/>
        </w:rPr>
        <w:t xml:space="preserve">finansiella </w:t>
      </w:r>
      <w:r w:rsidR="00CF3295" w:rsidRPr="0047436B">
        <w:rPr>
          <w:rFonts w:asciiTheme="minorHAnsi" w:eastAsia="MS Mincho" w:hAnsiTheme="minorHAnsi" w:cstheme="minorHAnsi"/>
          <w:szCs w:val="22"/>
          <w:lang w:val="sv-SE" w:eastAsia="ja-JP"/>
        </w:rPr>
        <w:t>mål för rörlig</w:t>
      </w:r>
      <w:r w:rsidR="001C4B7A">
        <w:rPr>
          <w:rFonts w:asciiTheme="minorHAnsi" w:eastAsia="MS Mincho" w:hAnsiTheme="minorHAnsi" w:cstheme="minorHAnsi"/>
          <w:szCs w:val="22"/>
          <w:lang w:val="sv-SE" w:eastAsia="ja-JP"/>
        </w:rPr>
        <w:t xml:space="preserve"> </w:t>
      </w:r>
      <w:r w:rsidR="001C4B7A" w:rsidRPr="00724CE8">
        <w:rPr>
          <w:rFonts w:asciiTheme="minorHAnsi" w:eastAsia="MS Mincho" w:hAnsiTheme="minorHAnsi" w:cstheme="minorHAnsi"/>
          <w:szCs w:val="22"/>
          <w:lang w:val="sv-SE" w:eastAsia="ja-JP"/>
        </w:rPr>
        <w:t>kontant</w:t>
      </w:r>
      <w:r w:rsidR="00CF3295" w:rsidRPr="0047436B">
        <w:rPr>
          <w:rFonts w:asciiTheme="minorHAnsi" w:eastAsia="MS Mincho" w:hAnsiTheme="minorHAnsi" w:cstheme="minorHAnsi"/>
          <w:szCs w:val="22"/>
          <w:lang w:val="sv-SE" w:eastAsia="ja-JP"/>
        </w:rPr>
        <w:t>ersättning.</w:t>
      </w:r>
      <w:r w:rsidR="002949E1">
        <w:rPr>
          <w:rFonts w:asciiTheme="minorHAnsi" w:eastAsia="MS Mincho" w:hAnsiTheme="minorHAnsi" w:cstheme="minorHAnsi"/>
          <w:szCs w:val="22"/>
          <w:lang w:val="sv-SE" w:eastAsia="ja-JP"/>
        </w:rPr>
        <w:t xml:space="preserve"> </w:t>
      </w:r>
      <w:r w:rsidR="00200F38" w:rsidRPr="00A57792">
        <w:rPr>
          <w:rFonts w:asciiTheme="minorHAnsi" w:eastAsia="MS Mincho" w:hAnsiTheme="minorHAnsi" w:cstheme="minorHAnsi"/>
          <w:szCs w:val="22"/>
          <w:lang w:val="sv-SE" w:eastAsia="ja-JP"/>
        </w:rPr>
        <w:t>Därutöver ska ledande befattningshavare kunna erhålla ytterligare långsiktig rörlig kontantbonus (LTI-bonus) uppgående till högst 70 procent av den fasta kontantlönen för VD och 40 procent av den fasta kontantlönen för övriga ledande befattningshavare baserat på</w:t>
      </w:r>
      <w:r w:rsidR="004823C5">
        <w:rPr>
          <w:rFonts w:asciiTheme="minorHAnsi" w:eastAsia="MS Mincho" w:hAnsiTheme="minorHAnsi" w:cstheme="minorHAnsi"/>
          <w:szCs w:val="22"/>
          <w:lang w:val="sv-SE" w:eastAsia="ja-JP"/>
        </w:rPr>
        <w:t xml:space="preserve"> utvecklingen i</w:t>
      </w:r>
      <w:r w:rsidR="00200F38" w:rsidRPr="00A57792">
        <w:rPr>
          <w:rFonts w:asciiTheme="minorHAnsi" w:eastAsia="MS Mincho" w:hAnsiTheme="minorHAnsi" w:cstheme="minorHAnsi"/>
          <w:szCs w:val="22"/>
          <w:lang w:val="sv-SE" w:eastAsia="ja-JP"/>
        </w:rPr>
        <w:t xml:space="preserve"> resultat per aktie</w:t>
      </w:r>
      <w:r w:rsidR="00AE2218">
        <w:rPr>
          <w:rFonts w:asciiTheme="minorHAnsi" w:eastAsia="MS Mincho" w:hAnsiTheme="minorHAnsi" w:cstheme="minorHAnsi"/>
          <w:szCs w:val="22"/>
          <w:lang w:val="sv-SE" w:eastAsia="ja-JP"/>
        </w:rPr>
        <w:t xml:space="preserve">, </w:t>
      </w:r>
      <w:r w:rsidR="00200F38" w:rsidRPr="00A57792">
        <w:rPr>
          <w:rFonts w:asciiTheme="minorHAnsi" w:eastAsia="MS Mincho" w:hAnsiTheme="minorHAnsi" w:cstheme="minorHAnsi"/>
          <w:szCs w:val="22"/>
          <w:lang w:val="sv-SE" w:eastAsia="ja-JP"/>
        </w:rPr>
        <w:t>mätt över en treårsperiod, där utbetalning av kontantbonusen är villkorad av att den ledande befattningshavaren investerar hela beloppet efter skatt i aktier i Inwido och sedan behåller dem under sin anställning, dock minst tre år (med sedvanliga undantag</w:t>
      </w:r>
      <w:r w:rsidR="00AE2218">
        <w:rPr>
          <w:rFonts w:asciiTheme="minorHAnsi" w:eastAsia="MS Mincho" w:hAnsiTheme="minorHAnsi" w:cstheme="minorHAnsi"/>
          <w:szCs w:val="22"/>
          <w:lang w:val="sv-SE" w:eastAsia="ja-JP"/>
        </w:rPr>
        <w:t>).</w:t>
      </w:r>
    </w:p>
    <w:p w14:paraId="1D3B2D15" w14:textId="77777777" w:rsidR="00CF3295" w:rsidRPr="0047436B" w:rsidRDefault="00CF3295" w:rsidP="00CF3295">
      <w:pPr>
        <w:pStyle w:val="Rubrik2"/>
      </w:pPr>
      <w:r w:rsidRPr="0047436B">
        <w:t>Pensionsförmåner</w:t>
      </w:r>
    </w:p>
    <w:p w14:paraId="023D3E2C" w14:textId="6B17B598"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 xml:space="preserve">För VD och övriga ledande befattningshavare ska pensionsförmåner, innefattande sjukförsäkring, vara premiebestämda om inte befattningshavaren omfattas av förmånsbestämd pension enligt tvingande kollektivavtalsbestämmelser. Rörlig ersättning motsvarande högst 50 procent av maximal </w:t>
      </w:r>
      <w:r w:rsidR="00F11175">
        <w:rPr>
          <w:rFonts w:asciiTheme="minorHAnsi" w:eastAsia="MS Mincho" w:hAnsiTheme="minorHAnsi" w:cstheme="minorHAnsi"/>
          <w:szCs w:val="22"/>
          <w:lang w:val="sv-SE" w:eastAsia="ja-JP"/>
        </w:rPr>
        <w:t xml:space="preserve">årsbaserad </w:t>
      </w:r>
      <w:r w:rsidRPr="0047436B">
        <w:rPr>
          <w:rFonts w:asciiTheme="minorHAnsi" w:eastAsia="MS Mincho" w:hAnsiTheme="minorHAnsi" w:cstheme="minorHAnsi"/>
          <w:szCs w:val="22"/>
          <w:lang w:val="sv-SE" w:eastAsia="ja-JP"/>
        </w:rPr>
        <w:t>rörlig kontantersättning</w:t>
      </w:r>
      <w:r w:rsidR="00F11175">
        <w:rPr>
          <w:rFonts w:asciiTheme="minorHAnsi" w:eastAsia="MS Mincho" w:hAnsiTheme="minorHAnsi" w:cstheme="minorHAnsi"/>
          <w:szCs w:val="22"/>
          <w:lang w:val="sv-SE" w:eastAsia="ja-JP"/>
        </w:rPr>
        <w:t xml:space="preserve"> (STI-bonus)</w:t>
      </w:r>
      <w:r w:rsidRPr="0047436B">
        <w:rPr>
          <w:rFonts w:asciiTheme="minorHAnsi" w:eastAsia="MS Mincho" w:hAnsiTheme="minorHAnsi" w:cstheme="minorHAnsi"/>
          <w:szCs w:val="22"/>
          <w:lang w:val="sv-SE" w:eastAsia="ja-JP"/>
        </w:rPr>
        <w:t xml:space="preserve"> ska vara pensionsgrundande, om inte annat följer av tvingande kollektivavtalsbestämmelser som är tillämpliga på befattningshavaren. Pensionspremierna för premiebestämd pension ska för VD uppgå till högst </w:t>
      </w:r>
      <w:r>
        <w:rPr>
          <w:rFonts w:asciiTheme="minorHAnsi" w:eastAsia="MS Mincho" w:hAnsiTheme="minorHAnsi" w:cstheme="minorHAnsi"/>
          <w:szCs w:val="22"/>
          <w:lang w:val="sv-SE" w:eastAsia="ja-JP"/>
        </w:rPr>
        <w:t>30</w:t>
      </w:r>
      <w:r w:rsidRPr="0047436B">
        <w:rPr>
          <w:rFonts w:asciiTheme="minorHAnsi" w:eastAsia="MS Mincho" w:hAnsiTheme="minorHAnsi" w:cstheme="minorHAnsi"/>
          <w:szCs w:val="22"/>
          <w:lang w:val="sv-SE" w:eastAsia="ja-JP"/>
        </w:rPr>
        <w:t xml:space="preserve"> procent av den pensionsgrundande inkomsten och för övriga</w:t>
      </w:r>
      <w:r>
        <w:rPr>
          <w:rFonts w:asciiTheme="minorHAnsi" w:eastAsia="MS Mincho" w:hAnsiTheme="minorHAnsi" w:cstheme="minorHAnsi"/>
          <w:szCs w:val="22"/>
          <w:lang w:val="sv-SE" w:eastAsia="ja-JP"/>
        </w:rPr>
        <w:t xml:space="preserve"> </w:t>
      </w:r>
      <w:r w:rsidRPr="0047436B">
        <w:rPr>
          <w:rFonts w:asciiTheme="minorHAnsi" w:eastAsia="MS Mincho" w:hAnsiTheme="minorHAnsi" w:cstheme="minorHAnsi"/>
          <w:szCs w:val="22"/>
          <w:lang w:val="sv-SE" w:eastAsia="ja-JP"/>
        </w:rPr>
        <w:t xml:space="preserve">ledande befattningshavare uppgå till högst </w:t>
      </w:r>
      <w:r>
        <w:rPr>
          <w:rFonts w:asciiTheme="minorHAnsi" w:eastAsia="MS Mincho" w:hAnsiTheme="minorHAnsi" w:cstheme="minorHAnsi"/>
          <w:szCs w:val="22"/>
          <w:lang w:val="sv-SE" w:eastAsia="ja-JP"/>
        </w:rPr>
        <w:t>25</w:t>
      </w:r>
      <w:r w:rsidRPr="0047436B">
        <w:rPr>
          <w:rFonts w:asciiTheme="minorHAnsi" w:eastAsia="MS Mincho" w:hAnsiTheme="minorHAnsi" w:cstheme="minorHAnsi"/>
          <w:szCs w:val="22"/>
          <w:lang w:val="sv-SE" w:eastAsia="ja-JP"/>
        </w:rPr>
        <w:t xml:space="preserve"> procent av den pensionsgrundande inkomsten.</w:t>
      </w:r>
    </w:p>
    <w:p w14:paraId="0286D2AA" w14:textId="77777777" w:rsidR="00CF3295" w:rsidRPr="0047436B" w:rsidRDefault="00CF3295" w:rsidP="00CF3295">
      <w:pPr>
        <w:pStyle w:val="Rubrik2"/>
      </w:pPr>
      <w:r w:rsidRPr="0047436B">
        <w:t>Andra förmåner</w:t>
      </w:r>
    </w:p>
    <w:p w14:paraId="094C6B7A" w14:textId="2458E67B"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 xml:space="preserve">Andra förmåner än fast kontantlön, rörlig kontantersättning och pensionsförmåner ska tillämpas med restriktivitet. Sådana förmåner får innefatta </w:t>
      </w:r>
      <w:proofErr w:type="gramStart"/>
      <w:r w:rsidRPr="0047436B">
        <w:rPr>
          <w:rFonts w:asciiTheme="minorHAnsi" w:eastAsia="MS Mincho" w:hAnsiTheme="minorHAnsi" w:cstheme="minorHAnsi"/>
          <w:szCs w:val="22"/>
          <w:lang w:val="sv-SE" w:eastAsia="ja-JP"/>
        </w:rPr>
        <w:t>bl.a.</w:t>
      </w:r>
      <w:proofErr w:type="gramEnd"/>
      <w:r w:rsidRPr="0047436B">
        <w:rPr>
          <w:rFonts w:asciiTheme="minorHAnsi" w:eastAsia="MS Mincho" w:hAnsiTheme="minorHAnsi" w:cstheme="minorHAnsi"/>
          <w:szCs w:val="22"/>
          <w:lang w:val="sv-SE" w:eastAsia="ja-JP"/>
        </w:rPr>
        <w:t xml:space="preserve"> livförsäkring, sjukvårdsförsäkring och bilförmån, och får sammanlagt uppgå till högst </w:t>
      </w:r>
      <w:r>
        <w:rPr>
          <w:rFonts w:asciiTheme="minorHAnsi" w:eastAsia="MS Mincho" w:hAnsiTheme="minorHAnsi" w:cstheme="minorHAnsi"/>
          <w:szCs w:val="22"/>
          <w:lang w:val="sv-SE" w:eastAsia="ja-JP"/>
        </w:rPr>
        <w:t>10</w:t>
      </w:r>
      <w:r w:rsidRPr="0047436B">
        <w:rPr>
          <w:rFonts w:asciiTheme="minorHAnsi" w:eastAsia="MS Mincho" w:hAnsiTheme="minorHAnsi" w:cstheme="minorHAnsi"/>
          <w:szCs w:val="22"/>
          <w:lang w:val="sv-SE" w:eastAsia="ja-JP"/>
        </w:rPr>
        <w:t xml:space="preserve"> procent av den fasta </w:t>
      </w:r>
      <w:r w:rsidR="001C4B7A" w:rsidRPr="00724CE8">
        <w:rPr>
          <w:rFonts w:asciiTheme="minorHAnsi" w:eastAsia="MS Mincho" w:hAnsiTheme="minorHAnsi" w:cstheme="minorHAnsi"/>
          <w:szCs w:val="22"/>
          <w:lang w:val="sv-SE" w:eastAsia="ja-JP"/>
        </w:rPr>
        <w:t>årliga</w:t>
      </w:r>
      <w:r w:rsidR="001C4B7A">
        <w:rPr>
          <w:rFonts w:asciiTheme="minorHAnsi" w:eastAsia="MS Mincho" w:hAnsiTheme="minorHAnsi" w:cstheme="minorHAnsi"/>
          <w:szCs w:val="22"/>
          <w:lang w:val="sv-SE" w:eastAsia="ja-JP"/>
        </w:rPr>
        <w:t xml:space="preserve"> </w:t>
      </w:r>
      <w:r w:rsidRPr="0047436B">
        <w:rPr>
          <w:rFonts w:asciiTheme="minorHAnsi" w:eastAsia="MS Mincho" w:hAnsiTheme="minorHAnsi" w:cstheme="minorHAnsi"/>
          <w:szCs w:val="22"/>
          <w:lang w:val="sv-SE" w:eastAsia="ja-JP"/>
        </w:rPr>
        <w:t xml:space="preserve">kontantlönen. </w:t>
      </w:r>
    </w:p>
    <w:p w14:paraId="53C3D5C5" w14:textId="77777777" w:rsidR="00CF3295" w:rsidRDefault="00CF3295" w:rsidP="00CF3295">
      <w:pPr>
        <w:pStyle w:val="Rubrik2"/>
      </w:pPr>
      <w:r w:rsidRPr="0047436B">
        <w:t>Extraordinär ersättning</w:t>
      </w:r>
    </w:p>
    <w:p w14:paraId="1AECD076"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 xml:space="preserve">Ytterligare kontant rörlig ersättning kan utgå vid extraordinära omständigheter, förutsatt att sådana extraordinära arrangemang är tidsbegränsade och endast görs på individnivå antingen i syfte att rekrytera eller behålla befattningshavare, eller som ersättning för extraordinära arbetsinsatser utöver personens ordinarie arbetsuppgifter. Sådan ersättning får inte överstiga ett belopp motsvarande </w:t>
      </w:r>
      <w:r>
        <w:rPr>
          <w:rFonts w:asciiTheme="minorHAnsi" w:eastAsia="MS Mincho" w:hAnsiTheme="minorHAnsi" w:cstheme="minorHAnsi"/>
          <w:szCs w:val="22"/>
          <w:lang w:val="sv-SE" w:eastAsia="ja-JP"/>
        </w:rPr>
        <w:t>100</w:t>
      </w:r>
      <w:r w:rsidRPr="0047436B">
        <w:rPr>
          <w:rFonts w:asciiTheme="minorHAnsi" w:eastAsia="MS Mincho" w:hAnsiTheme="minorHAnsi" w:cstheme="minorHAnsi"/>
          <w:szCs w:val="22"/>
          <w:lang w:val="sv-SE" w:eastAsia="ja-JP"/>
        </w:rPr>
        <w:t xml:space="preserve"> procent av den fasta årliga kontantlönen samt ej utges mer än en gång per år och per individ. Beslut om sådan ersättning ska fattas av styrelsen på förslag av ersättningsutskottet.</w:t>
      </w:r>
    </w:p>
    <w:p w14:paraId="0A0603BB" w14:textId="77777777" w:rsidR="00CF3295" w:rsidRDefault="00CF3295" w:rsidP="00CF3295">
      <w:pPr>
        <w:pStyle w:val="Rubrik2"/>
      </w:pPr>
      <w:r w:rsidRPr="0047436B">
        <w:t>Utländska anställningsförhållanden</w:t>
      </w:r>
    </w:p>
    <w:p w14:paraId="23C9CDA4" w14:textId="77777777" w:rsidR="00CF3295" w:rsidRPr="00856BB3"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Beträffande anställningsförhållanden som lyder under andra regler än svenska får vederbörliga anpassningar ske för att följa tvingande sådana regler eller fast lokal praxis, varvid dessa riktlinjers övergripande ändamål så långt möjligt ska tillgodoses.</w:t>
      </w:r>
    </w:p>
    <w:p w14:paraId="0FE2C29B"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 xml:space="preserve">För befattningshavare vilka är stationerade i annat land än sitt hemland får ytterligare ersättning och andra förmåner utgå i skälig omfattning med beaktande av de särskilda omständigheter som är förknippade med sådan utlandsstationering, varvid dessa riktlinjers övergripande ändamål så långt möjligt ska tillgodoses. Sådana förmåner får sammanlagt uppgå till högst </w:t>
      </w:r>
      <w:r>
        <w:rPr>
          <w:rFonts w:asciiTheme="minorHAnsi" w:eastAsia="MS Mincho" w:hAnsiTheme="minorHAnsi" w:cstheme="minorHAnsi"/>
          <w:szCs w:val="22"/>
          <w:lang w:val="sv-SE" w:eastAsia="ja-JP"/>
        </w:rPr>
        <w:t>25</w:t>
      </w:r>
      <w:r w:rsidRPr="0047436B">
        <w:rPr>
          <w:rFonts w:asciiTheme="minorHAnsi" w:eastAsia="MS Mincho" w:hAnsiTheme="minorHAnsi" w:cstheme="minorHAnsi"/>
          <w:szCs w:val="22"/>
          <w:lang w:val="sv-SE" w:eastAsia="ja-JP"/>
        </w:rPr>
        <w:t xml:space="preserve"> procent av den fasta årliga</w:t>
      </w:r>
      <w:r>
        <w:rPr>
          <w:rFonts w:asciiTheme="minorHAnsi" w:eastAsia="MS Mincho" w:hAnsiTheme="minorHAnsi" w:cstheme="minorHAnsi"/>
          <w:szCs w:val="22"/>
          <w:lang w:val="sv-SE" w:eastAsia="ja-JP"/>
        </w:rPr>
        <w:t xml:space="preserve"> </w:t>
      </w:r>
      <w:r w:rsidRPr="0047436B">
        <w:rPr>
          <w:rFonts w:asciiTheme="minorHAnsi" w:eastAsia="MS Mincho" w:hAnsiTheme="minorHAnsi" w:cstheme="minorHAnsi"/>
          <w:szCs w:val="22"/>
          <w:lang w:val="sv-SE" w:eastAsia="ja-JP"/>
        </w:rPr>
        <w:t>kontantlönen.</w:t>
      </w:r>
    </w:p>
    <w:p w14:paraId="0950665D" w14:textId="77777777" w:rsidR="00CF3295" w:rsidRPr="0047436B" w:rsidRDefault="00CF3295" w:rsidP="00CF3295">
      <w:pPr>
        <w:pStyle w:val="Rubrik2"/>
      </w:pPr>
      <w:r w:rsidRPr="0047436B">
        <w:t>Ersättning till styrelseledamöter</w:t>
      </w:r>
    </w:p>
    <w:p w14:paraId="6C73BE25"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 xml:space="preserve">För de fall styrelseledamot (inklusive genom helägt bolag) utför tjänster för Inwido utöver styrelsearbetet kan särskilt kontant arvode för detta betalas (konsultarvode) förutsatt att sådana tjänster bidrar till implementeringen av </w:t>
      </w:r>
      <w:proofErr w:type="spellStart"/>
      <w:r w:rsidRPr="0047436B">
        <w:rPr>
          <w:rFonts w:asciiTheme="minorHAnsi" w:eastAsia="MS Mincho" w:hAnsiTheme="minorHAnsi" w:cstheme="minorHAnsi"/>
          <w:szCs w:val="22"/>
          <w:lang w:val="sv-SE" w:eastAsia="ja-JP"/>
        </w:rPr>
        <w:t>Inwidos</w:t>
      </w:r>
      <w:proofErr w:type="spellEnd"/>
      <w:r w:rsidRPr="0047436B">
        <w:rPr>
          <w:rFonts w:asciiTheme="minorHAnsi" w:eastAsia="MS Mincho" w:hAnsiTheme="minorHAnsi" w:cstheme="minorHAnsi"/>
          <w:szCs w:val="22"/>
          <w:lang w:val="sv-SE" w:eastAsia="ja-JP"/>
        </w:rPr>
        <w:t xml:space="preserve"> affärsstrategi och tillvaratagandet av </w:t>
      </w:r>
      <w:proofErr w:type="spellStart"/>
      <w:r w:rsidRPr="0047436B">
        <w:rPr>
          <w:rFonts w:asciiTheme="minorHAnsi" w:eastAsia="MS Mincho" w:hAnsiTheme="minorHAnsi" w:cstheme="minorHAnsi"/>
          <w:szCs w:val="22"/>
          <w:lang w:val="sv-SE" w:eastAsia="ja-JP"/>
        </w:rPr>
        <w:t>Inwidos</w:t>
      </w:r>
      <w:proofErr w:type="spellEnd"/>
      <w:r w:rsidRPr="0047436B">
        <w:rPr>
          <w:rFonts w:asciiTheme="minorHAnsi" w:eastAsia="MS Mincho" w:hAnsiTheme="minorHAnsi" w:cstheme="minorHAnsi"/>
          <w:szCs w:val="22"/>
          <w:lang w:val="sv-SE" w:eastAsia="ja-JP"/>
        </w:rPr>
        <w:t xml:space="preserve"> långsiktiga intressen, inklusive </w:t>
      </w:r>
      <w:r w:rsidRPr="0047436B">
        <w:rPr>
          <w:rFonts w:asciiTheme="minorHAnsi" w:eastAsia="MS Mincho" w:hAnsiTheme="minorHAnsi" w:cstheme="minorHAnsi"/>
          <w:szCs w:val="22"/>
          <w:lang w:val="sv-SE" w:eastAsia="ja-JP"/>
        </w:rPr>
        <w:lastRenderedPageBreak/>
        <w:t xml:space="preserve">dess hållbarhet. Det årliga konsultarvodet ska vara marknadsmässigt och sättas i relation till nyttan för Inwido och får för respektive styrelseledamot aldrig överstiga </w:t>
      </w:r>
      <w:r>
        <w:rPr>
          <w:rFonts w:asciiTheme="minorHAnsi" w:eastAsia="MS Mincho" w:hAnsiTheme="minorHAnsi" w:cstheme="minorHAnsi"/>
          <w:szCs w:val="22"/>
          <w:lang w:val="sv-SE" w:eastAsia="ja-JP"/>
        </w:rPr>
        <w:t>100</w:t>
      </w:r>
      <w:r w:rsidRPr="0047436B">
        <w:rPr>
          <w:rFonts w:asciiTheme="minorHAnsi" w:eastAsia="MS Mincho" w:hAnsiTheme="minorHAnsi" w:cstheme="minorHAnsi"/>
          <w:szCs w:val="22"/>
          <w:lang w:val="sv-SE" w:eastAsia="ja-JP"/>
        </w:rPr>
        <w:t xml:space="preserve"> procent av styrelsearvodet per år. Ersättning till styrelseledamot, liksom övriga villkor, beslutas av styrelsen.</w:t>
      </w:r>
    </w:p>
    <w:p w14:paraId="2F5292C5" w14:textId="77777777" w:rsidR="00CF3295" w:rsidRDefault="00CF3295" w:rsidP="00CF3295">
      <w:pPr>
        <w:pStyle w:val="Brdtext"/>
        <w:kinsoku w:val="0"/>
        <w:overflowPunct w:val="0"/>
        <w:ind w:left="0" w:right="72"/>
        <w:rPr>
          <w:lang w:val="sv-SE"/>
        </w:rPr>
      </w:pPr>
    </w:p>
    <w:p w14:paraId="0DD556D4" w14:textId="77777777" w:rsidR="00CF3295" w:rsidRPr="00C3165A" w:rsidRDefault="00CF3295" w:rsidP="00CF3295">
      <w:pPr>
        <w:pStyle w:val="Brdtext"/>
        <w:keepNext/>
        <w:kinsoku w:val="0"/>
        <w:overflowPunct w:val="0"/>
        <w:ind w:left="0" w:right="74"/>
        <w:rPr>
          <w:rFonts w:ascii="Century Gothic" w:eastAsiaTheme="majorEastAsia" w:hAnsi="Century Gothic" w:cstheme="majorBidi"/>
          <w:color w:val="003B5C"/>
          <w:sz w:val="24"/>
          <w:szCs w:val="32"/>
          <w:lang w:val="sv-SE"/>
        </w:rPr>
      </w:pPr>
      <w:r w:rsidRPr="00C3165A">
        <w:rPr>
          <w:rFonts w:ascii="Century Gothic" w:eastAsiaTheme="majorEastAsia" w:hAnsi="Century Gothic" w:cstheme="majorBidi"/>
          <w:color w:val="003B5C"/>
          <w:sz w:val="24"/>
          <w:szCs w:val="32"/>
          <w:lang w:val="sv-SE"/>
        </w:rPr>
        <w:t xml:space="preserve">Fastställande av utfall av rörlig kontantersättning </w:t>
      </w:r>
      <w:proofErr w:type="gramStart"/>
      <w:r w:rsidRPr="00C3165A">
        <w:rPr>
          <w:rFonts w:ascii="Century Gothic" w:eastAsiaTheme="majorEastAsia" w:hAnsi="Century Gothic" w:cstheme="majorBidi"/>
          <w:color w:val="003B5C"/>
          <w:sz w:val="24"/>
          <w:szCs w:val="32"/>
          <w:lang w:val="sv-SE"/>
        </w:rPr>
        <w:t>m.m.</w:t>
      </w:r>
      <w:proofErr w:type="gramEnd"/>
    </w:p>
    <w:p w14:paraId="4C70AC87"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 xml:space="preserve">Ersättningsutskottet ska för styrelsen bereda, följa och utvärdera frågor rörande rörlig kontantersättning. När mätperioden för uppfyllelse av målen för utbetalning av rörlig kontantersättning avslutats ska </w:t>
      </w:r>
      <w:r>
        <w:rPr>
          <w:rFonts w:asciiTheme="minorHAnsi" w:eastAsia="MS Mincho" w:hAnsiTheme="minorHAnsi" w:cstheme="minorHAnsi"/>
          <w:szCs w:val="22"/>
          <w:lang w:val="sv-SE" w:eastAsia="ja-JP"/>
        </w:rPr>
        <w:t xml:space="preserve">det </w:t>
      </w:r>
      <w:r w:rsidRPr="0047436B">
        <w:rPr>
          <w:rFonts w:asciiTheme="minorHAnsi" w:eastAsia="MS Mincho" w:hAnsiTheme="minorHAnsi" w:cstheme="minorHAnsi"/>
          <w:szCs w:val="22"/>
          <w:lang w:val="sv-SE" w:eastAsia="ja-JP"/>
        </w:rPr>
        <w:t>bedömas respektive fastställas i vilken utsträckning målen uppfyllts. Såvitt avser finansiella mål ska bedömningen baseras på den av Inwido senast offentliggjorda finansiella informationen. Styrelsen beslutar om VD:s ersättning på förslag av ersättningsutskottet. Ersättningsutskottet beslutar om ersättningen för övriga ledande befattningshavare på förslag från VD.</w:t>
      </w:r>
    </w:p>
    <w:p w14:paraId="199782A6"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 xml:space="preserve">Program och mål för rörlig kontantersättning bör utformas så att styrelsen, om exceptionella ekonomiska förhållanden råder, har möjlighet att begränsa eller underlåta utbetalning av rörlig kontantersättning enligt programmet om en sådan åtgärd bedöms som rimlig och förenlig med </w:t>
      </w:r>
      <w:proofErr w:type="spellStart"/>
      <w:r w:rsidRPr="0047436B">
        <w:rPr>
          <w:rFonts w:asciiTheme="minorHAnsi" w:eastAsia="MS Mincho" w:hAnsiTheme="minorHAnsi" w:cstheme="minorHAnsi"/>
          <w:szCs w:val="22"/>
          <w:lang w:val="sv-SE" w:eastAsia="ja-JP"/>
        </w:rPr>
        <w:t>Inwidos</w:t>
      </w:r>
      <w:proofErr w:type="spellEnd"/>
      <w:r w:rsidRPr="0047436B">
        <w:rPr>
          <w:rFonts w:asciiTheme="minorHAnsi" w:eastAsia="MS Mincho" w:hAnsiTheme="minorHAnsi" w:cstheme="minorHAnsi"/>
          <w:szCs w:val="22"/>
          <w:lang w:val="sv-SE" w:eastAsia="ja-JP"/>
        </w:rPr>
        <w:t xml:space="preserve"> ansvar gentemot aktieägare, anställda och övriga intressenter. Styrelsen ska ha möjlighet att enligt lag eller avtal helt eller delvis återkräva rörlig ersättning som utbetalats på felaktiga grunder.</w:t>
      </w:r>
    </w:p>
    <w:p w14:paraId="647BD858" w14:textId="77777777" w:rsidR="00CF3295" w:rsidRDefault="00CF3295" w:rsidP="00CF3295">
      <w:pPr>
        <w:pStyle w:val="Brdtext"/>
        <w:kinsoku w:val="0"/>
        <w:overflowPunct w:val="0"/>
        <w:ind w:left="0" w:right="72"/>
        <w:rPr>
          <w:lang w:val="sv-SE"/>
        </w:rPr>
      </w:pPr>
    </w:p>
    <w:p w14:paraId="7E279117" w14:textId="77777777" w:rsidR="00CF3295" w:rsidRPr="00C3165A" w:rsidRDefault="00CF3295" w:rsidP="00CF3295">
      <w:pPr>
        <w:pStyle w:val="Brdtext"/>
        <w:keepNext/>
        <w:kinsoku w:val="0"/>
        <w:overflowPunct w:val="0"/>
        <w:ind w:left="0" w:right="74"/>
        <w:rPr>
          <w:rFonts w:ascii="Century Gothic" w:eastAsiaTheme="majorEastAsia" w:hAnsi="Century Gothic" w:cstheme="majorBidi"/>
          <w:color w:val="003B5C"/>
          <w:sz w:val="24"/>
          <w:szCs w:val="32"/>
          <w:lang w:val="sv-SE"/>
        </w:rPr>
      </w:pPr>
      <w:r w:rsidRPr="00C3165A">
        <w:rPr>
          <w:rFonts w:ascii="Century Gothic" w:eastAsiaTheme="majorEastAsia" w:hAnsi="Century Gothic" w:cstheme="majorBidi"/>
          <w:color w:val="003B5C"/>
          <w:sz w:val="24"/>
          <w:szCs w:val="32"/>
          <w:lang w:val="sv-SE"/>
        </w:rPr>
        <w:t>Upphörande av anställning</w:t>
      </w:r>
    </w:p>
    <w:p w14:paraId="4EF6197D"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 xml:space="preserve">Vid uppsägning från </w:t>
      </w:r>
      <w:proofErr w:type="spellStart"/>
      <w:r w:rsidRPr="0047436B">
        <w:rPr>
          <w:rFonts w:asciiTheme="minorHAnsi" w:eastAsia="MS Mincho" w:hAnsiTheme="minorHAnsi" w:cstheme="minorHAnsi"/>
          <w:szCs w:val="22"/>
          <w:lang w:val="sv-SE" w:eastAsia="ja-JP"/>
        </w:rPr>
        <w:t>Inwidos</w:t>
      </w:r>
      <w:proofErr w:type="spellEnd"/>
      <w:r w:rsidRPr="0047436B">
        <w:rPr>
          <w:rFonts w:asciiTheme="minorHAnsi" w:eastAsia="MS Mincho" w:hAnsiTheme="minorHAnsi" w:cstheme="minorHAnsi"/>
          <w:szCs w:val="22"/>
          <w:lang w:val="sv-SE" w:eastAsia="ja-JP"/>
        </w:rPr>
        <w:t xml:space="preserve"> sida får uppsägningstiden vara högst tolv månader. Fast</w:t>
      </w:r>
      <w:r w:rsidRPr="001429D1">
        <w:rPr>
          <w:rFonts w:asciiTheme="minorHAnsi" w:eastAsia="MS Mincho" w:hAnsiTheme="minorHAnsi" w:cstheme="minorHAnsi"/>
          <w:szCs w:val="22"/>
          <w:lang w:val="sv-SE" w:eastAsia="ja-JP"/>
        </w:rPr>
        <w:t xml:space="preserve"> kontantlön under</w:t>
      </w:r>
      <w:r w:rsidRPr="005C14C0">
        <w:rPr>
          <w:lang w:val="sv-SE"/>
        </w:rPr>
        <w:t xml:space="preserve"> </w:t>
      </w:r>
      <w:r w:rsidRPr="0047436B">
        <w:rPr>
          <w:rFonts w:asciiTheme="minorHAnsi" w:eastAsia="MS Mincho" w:hAnsiTheme="minorHAnsi" w:cstheme="minorHAnsi"/>
          <w:szCs w:val="22"/>
          <w:lang w:val="sv-SE" w:eastAsia="ja-JP"/>
        </w:rPr>
        <w:t>uppsägningstiden och eventuellt avgångsvederlag ska sammantaget inte överstiga ett belopp motsvarande den fasta kontantlönen för 18 månader för VD och tolv månader för övriga ledande befattningshavare. Vid uppsägning från befattningshavarens sida får uppsägningstiden vara högst sex</w:t>
      </w:r>
      <w:r>
        <w:rPr>
          <w:rFonts w:asciiTheme="minorHAnsi" w:eastAsia="MS Mincho" w:hAnsiTheme="minorHAnsi" w:cstheme="minorHAnsi"/>
          <w:szCs w:val="22"/>
          <w:lang w:val="sv-SE" w:eastAsia="ja-JP"/>
        </w:rPr>
        <w:t xml:space="preserve"> </w:t>
      </w:r>
      <w:r w:rsidRPr="0047436B">
        <w:rPr>
          <w:rFonts w:asciiTheme="minorHAnsi" w:eastAsia="MS Mincho" w:hAnsiTheme="minorHAnsi" w:cstheme="minorHAnsi"/>
          <w:szCs w:val="22"/>
          <w:lang w:val="sv-SE" w:eastAsia="ja-JP"/>
        </w:rPr>
        <w:t>månader, utan rätt till avgångsvederlag.</w:t>
      </w:r>
    </w:p>
    <w:p w14:paraId="523CAD3F"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 xml:space="preserve">Ledande befattningshavare ska kunna ersättas för konkurrensbegränsande åtaganden efter anställningens upphörande, dock endast i den mån avgångsvederlag inte utgår för motsvarande tidsperiod. Sådan ersättning ska syfta till att ersätta befattningshavaren för skillnaden mellan den fasta kontantlönen vid tidpunkten för uppsägningen och den (lägre) inkomst som erhålls, eller skulle kunna erhållas, genom nytt anställningsavtal, uppdrag eller egen verksamhet. Ersättningen får betalas under den tid som det konkurrensbegränsande åtagandet är tillämpligt, dock som längst under en period om </w:t>
      </w:r>
      <w:r>
        <w:rPr>
          <w:rFonts w:asciiTheme="minorHAnsi" w:eastAsia="MS Mincho" w:hAnsiTheme="minorHAnsi" w:cstheme="minorHAnsi"/>
          <w:szCs w:val="22"/>
          <w:lang w:val="sv-SE" w:eastAsia="ja-JP"/>
        </w:rPr>
        <w:t>24</w:t>
      </w:r>
      <w:r w:rsidRPr="0047436B">
        <w:rPr>
          <w:rFonts w:asciiTheme="minorHAnsi" w:eastAsia="MS Mincho" w:hAnsiTheme="minorHAnsi" w:cstheme="minorHAnsi"/>
          <w:szCs w:val="22"/>
          <w:lang w:val="sv-SE" w:eastAsia="ja-JP"/>
        </w:rPr>
        <w:t xml:space="preserve"> månader efter anställningens upphörande.</w:t>
      </w:r>
    </w:p>
    <w:p w14:paraId="7CCF25BF"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p>
    <w:p w14:paraId="31E804C0" w14:textId="77777777" w:rsidR="00CF3295" w:rsidRPr="00C3165A" w:rsidRDefault="00CF3295" w:rsidP="00CF3295">
      <w:pPr>
        <w:pStyle w:val="Brdtext"/>
        <w:keepNext/>
        <w:kinsoku w:val="0"/>
        <w:overflowPunct w:val="0"/>
        <w:ind w:left="0" w:right="74"/>
        <w:rPr>
          <w:rFonts w:ascii="Century Gothic" w:eastAsiaTheme="majorEastAsia" w:hAnsi="Century Gothic" w:cstheme="majorBidi"/>
          <w:color w:val="003B5C"/>
          <w:sz w:val="24"/>
          <w:szCs w:val="32"/>
          <w:lang w:val="sv-SE"/>
        </w:rPr>
      </w:pPr>
      <w:r w:rsidRPr="00C3165A">
        <w:rPr>
          <w:rFonts w:ascii="Century Gothic" w:eastAsiaTheme="majorEastAsia" w:hAnsi="Century Gothic" w:cstheme="majorBidi"/>
          <w:color w:val="003B5C"/>
          <w:sz w:val="24"/>
          <w:szCs w:val="32"/>
          <w:lang w:val="sv-SE"/>
        </w:rPr>
        <w:t>Lön och anställningsvillkor för anställda</w:t>
      </w:r>
    </w:p>
    <w:p w14:paraId="2D0B170A"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 xml:space="preserve">Vid beredningen av styrelsens förslag till dessa ersättningsriktlinjer har lön och anställningsvillkor för </w:t>
      </w:r>
      <w:proofErr w:type="spellStart"/>
      <w:r w:rsidRPr="0047436B">
        <w:rPr>
          <w:rFonts w:asciiTheme="minorHAnsi" w:eastAsia="MS Mincho" w:hAnsiTheme="minorHAnsi" w:cstheme="minorHAnsi"/>
          <w:szCs w:val="22"/>
          <w:lang w:val="sv-SE" w:eastAsia="ja-JP"/>
        </w:rPr>
        <w:t>Inwidos</w:t>
      </w:r>
      <w:proofErr w:type="spellEnd"/>
      <w:r w:rsidRPr="0047436B">
        <w:rPr>
          <w:rFonts w:asciiTheme="minorHAnsi" w:eastAsia="MS Mincho" w:hAnsiTheme="minorHAnsi" w:cstheme="minorHAnsi"/>
          <w:szCs w:val="22"/>
          <w:lang w:val="sv-SE" w:eastAsia="ja-JP"/>
        </w:rPr>
        <w:t xml:space="preserve"> anställda beaktats genom att uppgifter om anställdas totalersättning, ersättningens komponenter samt ersättningens ökning och ökningstakt över tid har utgjort en del av ersättningsutskottets och styrelsens beslutsunderlag vid utvärderingen av skäligheten av riktlinjerna och de begränsningar som följer av dessa. </w:t>
      </w:r>
    </w:p>
    <w:p w14:paraId="1D7F9395"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p>
    <w:p w14:paraId="424D7067" w14:textId="77777777" w:rsidR="00CF3295" w:rsidRPr="00C3165A" w:rsidRDefault="00CF3295" w:rsidP="00CF3295">
      <w:pPr>
        <w:pStyle w:val="Brdtext"/>
        <w:keepNext/>
        <w:kinsoku w:val="0"/>
        <w:overflowPunct w:val="0"/>
        <w:ind w:left="0" w:right="74"/>
        <w:rPr>
          <w:rFonts w:ascii="Century Gothic" w:eastAsiaTheme="majorEastAsia" w:hAnsi="Century Gothic" w:cstheme="majorBidi"/>
          <w:color w:val="003B5C"/>
          <w:sz w:val="24"/>
          <w:szCs w:val="32"/>
          <w:lang w:val="sv-SE"/>
        </w:rPr>
      </w:pPr>
      <w:r w:rsidRPr="00C3165A">
        <w:rPr>
          <w:rFonts w:ascii="Century Gothic" w:eastAsiaTheme="majorEastAsia" w:hAnsi="Century Gothic" w:cstheme="majorBidi"/>
          <w:color w:val="003B5C"/>
          <w:sz w:val="24"/>
          <w:szCs w:val="32"/>
          <w:lang w:val="sv-SE"/>
        </w:rPr>
        <w:t>Beslutsprocessen för att fastställa, se över och genomföra riktlinjerna</w:t>
      </w:r>
    </w:p>
    <w:p w14:paraId="2FDDFEE1"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 xml:space="preserve">Styrelsen har inrättat ett ersättningsutskott som behandlar ersättningsfrågor för ledande befattningshavare. I utskottets uppgifter ingår att bereda styrelsens beslut om förslag till riktlinjer för ersättning till ledande </w:t>
      </w:r>
      <w:r w:rsidRPr="0047436B">
        <w:rPr>
          <w:rFonts w:asciiTheme="minorHAnsi" w:eastAsia="MS Mincho" w:hAnsiTheme="minorHAnsi" w:cstheme="minorHAnsi"/>
          <w:szCs w:val="22"/>
          <w:lang w:val="sv-SE" w:eastAsia="ja-JP"/>
        </w:rPr>
        <w:lastRenderedPageBreak/>
        <w:t>befattningshavare. Styrelsen ska upprätta förslag till nya riktlinjer åtminstone vart fjärde år och lägga fram förslaget för beslut vid årsstämman. Riktlinjerna ska gälla till dess att nya riktlinjer antagits av bolagsstämman. Ersättningsutskottet ska även följa och utvärdera program för rörliga ersättningar för bolagsledningen, tillämpningen av riktlinjer för ersättning till ledande befattningshavare samt gällande ersättningsstrukturer och ersättningsnivåer i Inwido. Ersättningsutskottets ledamöter är oberoende i förhållande till Inwido och bolagsledningen. Vid styrelsens behandling av och beslut i ersättningsrelaterade frågor närvarar inte verkställande direktören eller andra personer i bolagsledningen, i den mån de berörs av frågorna.</w:t>
      </w:r>
    </w:p>
    <w:p w14:paraId="7287C0F2" w14:textId="77777777" w:rsidR="00CF3295" w:rsidRPr="00B960AA" w:rsidRDefault="00CF3295" w:rsidP="00CF3295">
      <w:pPr>
        <w:pStyle w:val="Brdtext"/>
        <w:kinsoku w:val="0"/>
        <w:overflowPunct w:val="0"/>
        <w:ind w:left="0" w:right="72"/>
        <w:rPr>
          <w:lang w:val="sv-SE"/>
        </w:rPr>
      </w:pPr>
    </w:p>
    <w:p w14:paraId="5D02017E" w14:textId="77777777" w:rsidR="00CF3295" w:rsidRPr="00C3165A" w:rsidRDefault="00CF3295" w:rsidP="00CF3295">
      <w:pPr>
        <w:pStyle w:val="Brdtext"/>
        <w:keepNext/>
        <w:kinsoku w:val="0"/>
        <w:overflowPunct w:val="0"/>
        <w:ind w:left="0" w:right="74"/>
        <w:rPr>
          <w:rFonts w:ascii="Century Gothic" w:eastAsiaTheme="majorEastAsia" w:hAnsi="Century Gothic" w:cstheme="majorBidi"/>
          <w:color w:val="003B5C"/>
          <w:sz w:val="24"/>
          <w:szCs w:val="32"/>
          <w:lang w:val="sv-SE"/>
        </w:rPr>
      </w:pPr>
      <w:r w:rsidRPr="00C3165A">
        <w:rPr>
          <w:rFonts w:ascii="Century Gothic" w:eastAsiaTheme="majorEastAsia" w:hAnsi="Century Gothic" w:cstheme="majorBidi"/>
          <w:color w:val="003B5C"/>
          <w:sz w:val="24"/>
          <w:szCs w:val="32"/>
          <w:lang w:val="sv-SE"/>
        </w:rPr>
        <w:t>Avvikelse från riktlinjerna</w:t>
      </w:r>
    </w:p>
    <w:p w14:paraId="31002919" w14:textId="77777777" w:rsidR="00CF3295" w:rsidRPr="0047436B" w:rsidRDefault="00CF3295" w:rsidP="00CF3295">
      <w:pPr>
        <w:pStyle w:val="Brdtext"/>
        <w:kinsoku w:val="0"/>
        <w:overflowPunct w:val="0"/>
        <w:ind w:left="0" w:right="72"/>
        <w:rPr>
          <w:rFonts w:asciiTheme="minorHAnsi" w:eastAsia="MS Mincho" w:hAnsiTheme="minorHAnsi" w:cstheme="minorHAnsi"/>
          <w:szCs w:val="22"/>
          <w:lang w:val="sv-SE" w:eastAsia="ja-JP"/>
        </w:rPr>
      </w:pPr>
      <w:r w:rsidRPr="0047436B">
        <w:rPr>
          <w:rFonts w:asciiTheme="minorHAnsi" w:eastAsia="MS Mincho" w:hAnsiTheme="minorHAnsi" w:cstheme="minorHAnsi"/>
          <w:szCs w:val="22"/>
          <w:lang w:val="sv-SE" w:eastAsia="ja-JP"/>
        </w:rPr>
        <w:t>Styrelsen får besluta att tillfälligt frångå riktlinjerna</w:t>
      </w:r>
      <w:r>
        <w:rPr>
          <w:rFonts w:asciiTheme="minorHAnsi" w:eastAsia="MS Mincho" w:hAnsiTheme="minorHAnsi" w:cstheme="minorHAnsi"/>
          <w:szCs w:val="22"/>
          <w:lang w:val="sv-SE" w:eastAsia="ja-JP"/>
        </w:rPr>
        <w:t xml:space="preserve">, </w:t>
      </w:r>
      <w:r w:rsidRPr="0047436B">
        <w:rPr>
          <w:rFonts w:asciiTheme="minorHAnsi" w:eastAsia="MS Mincho" w:hAnsiTheme="minorHAnsi" w:cstheme="minorHAnsi"/>
          <w:szCs w:val="22"/>
          <w:lang w:val="sv-SE" w:eastAsia="ja-JP"/>
        </w:rPr>
        <w:t xml:space="preserve">helt eller delvis, om det i ett enskilt fall finns särskilda skäl för det och ett avsteg är nödvändigt för att tillgodose </w:t>
      </w:r>
      <w:proofErr w:type="spellStart"/>
      <w:r w:rsidRPr="0047436B">
        <w:rPr>
          <w:rFonts w:asciiTheme="minorHAnsi" w:eastAsia="MS Mincho" w:hAnsiTheme="minorHAnsi" w:cstheme="minorHAnsi"/>
          <w:szCs w:val="22"/>
          <w:lang w:val="sv-SE" w:eastAsia="ja-JP"/>
        </w:rPr>
        <w:t>Inwidos</w:t>
      </w:r>
      <w:proofErr w:type="spellEnd"/>
      <w:r w:rsidRPr="0047436B">
        <w:rPr>
          <w:rFonts w:asciiTheme="minorHAnsi" w:eastAsia="MS Mincho" w:hAnsiTheme="minorHAnsi" w:cstheme="minorHAnsi"/>
          <w:szCs w:val="22"/>
          <w:lang w:val="sv-SE" w:eastAsia="ja-JP"/>
        </w:rPr>
        <w:t xml:space="preserve"> långsiktiga intressen, inklusive dess hållbarhet, eller för att säkerställa </w:t>
      </w:r>
      <w:proofErr w:type="spellStart"/>
      <w:r w:rsidRPr="0047436B">
        <w:rPr>
          <w:rFonts w:asciiTheme="minorHAnsi" w:eastAsia="MS Mincho" w:hAnsiTheme="minorHAnsi" w:cstheme="minorHAnsi"/>
          <w:szCs w:val="22"/>
          <w:lang w:val="sv-SE" w:eastAsia="ja-JP"/>
        </w:rPr>
        <w:t>Inwidos</w:t>
      </w:r>
      <w:proofErr w:type="spellEnd"/>
      <w:r w:rsidRPr="0047436B">
        <w:rPr>
          <w:rFonts w:asciiTheme="minorHAnsi" w:eastAsia="MS Mincho" w:hAnsiTheme="minorHAnsi" w:cstheme="minorHAnsi"/>
          <w:szCs w:val="22"/>
          <w:lang w:val="sv-SE" w:eastAsia="ja-JP"/>
        </w:rPr>
        <w:t xml:space="preserve"> ekonomiska bärkraft. Som angivits ovan ingår det i ersättningsutskottets uppgifter att bereda styrelsens beslut i ersättningsfrågor, vilket innefattar beslut om avsteg från riktlinjerna. </w:t>
      </w:r>
    </w:p>
    <w:p w14:paraId="6E357441" w14:textId="31FB2EC1" w:rsidR="00CF3295" w:rsidRDefault="00CF3295" w:rsidP="00CF3295">
      <w:pPr>
        <w:pStyle w:val="Brdtext"/>
        <w:kinsoku w:val="0"/>
        <w:overflowPunct w:val="0"/>
        <w:ind w:left="0" w:right="72"/>
        <w:rPr>
          <w:lang w:val="sv-SE"/>
        </w:rPr>
      </w:pPr>
    </w:p>
    <w:p w14:paraId="0C3D77AF" w14:textId="3F7063DD" w:rsidR="00D956CA" w:rsidRPr="00D956CA" w:rsidRDefault="00D956CA" w:rsidP="00CF3295">
      <w:pPr>
        <w:pStyle w:val="Brdtext"/>
        <w:kinsoku w:val="0"/>
        <w:overflowPunct w:val="0"/>
        <w:ind w:left="0" w:right="72"/>
        <w:rPr>
          <w:rFonts w:ascii="Century Gothic" w:eastAsiaTheme="majorEastAsia" w:hAnsi="Century Gothic" w:cstheme="majorBidi"/>
          <w:color w:val="003B5C"/>
          <w:sz w:val="24"/>
          <w:szCs w:val="32"/>
          <w:lang w:val="sv-SE"/>
        </w:rPr>
      </w:pPr>
      <w:r w:rsidRPr="00D956CA">
        <w:rPr>
          <w:rFonts w:ascii="Century Gothic" w:eastAsiaTheme="majorEastAsia" w:hAnsi="Century Gothic" w:cstheme="majorBidi"/>
          <w:color w:val="003B5C"/>
          <w:sz w:val="24"/>
          <w:szCs w:val="32"/>
          <w:lang w:val="sv-SE"/>
        </w:rPr>
        <w:t>Aktieägarnas synpunkter</w:t>
      </w:r>
    </w:p>
    <w:p w14:paraId="5594367D" w14:textId="65D02F1D" w:rsidR="00D956CA" w:rsidRPr="00D956CA" w:rsidRDefault="00D956CA" w:rsidP="00CF3295">
      <w:pPr>
        <w:pStyle w:val="Brdtext"/>
        <w:kinsoku w:val="0"/>
        <w:overflowPunct w:val="0"/>
        <w:ind w:left="0" w:right="72"/>
        <w:rPr>
          <w:rFonts w:asciiTheme="minorHAnsi" w:eastAsia="MS Mincho" w:hAnsiTheme="minorHAnsi" w:cstheme="minorHAnsi"/>
          <w:szCs w:val="22"/>
          <w:lang w:val="sv-SE" w:eastAsia="ja-JP"/>
        </w:rPr>
      </w:pPr>
      <w:r w:rsidRPr="00D956CA">
        <w:rPr>
          <w:rFonts w:asciiTheme="minorHAnsi" w:eastAsia="MS Mincho" w:hAnsiTheme="minorHAnsi" w:cstheme="minorHAnsi"/>
          <w:szCs w:val="22"/>
          <w:lang w:val="sv-SE" w:eastAsia="ja-JP"/>
        </w:rPr>
        <w:t>Styrelsen har inte erhållit några synpunkter från aktieägarna på riktlinjerna för ersättning till ledande befattningshavare</w:t>
      </w:r>
      <w:r>
        <w:rPr>
          <w:rFonts w:asciiTheme="minorHAnsi" w:eastAsia="MS Mincho" w:hAnsiTheme="minorHAnsi" w:cstheme="minorHAnsi"/>
          <w:szCs w:val="22"/>
          <w:lang w:val="sv-SE" w:eastAsia="ja-JP"/>
        </w:rPr>
        <w:t>.</w:t>
      </w:r>
    </w:p>
    <w:p w14:paraId="483C6523" w14:textId="77777777" w:rsidR="00D956CA" w:rsidRPr="00B960AA" w:rsidRDefault="00D956CA" w:rsidP="00CF3295">
      <w:pPr>
        <w:pStyle w:val="Brdtext"/>
        <w:kinsoku w:val="0"/>
        <w:overflowPunct w:val="0"/>
        <w:ind w:left="0" w:right="72"/>
        <w:rPr>
          <w:lang w:val="sv-SE"/>
        </w:rPr>
      </w:pPr>
    </w:p>
    <w:p w14:paraId="1E7FC8A0" w14:textId="77777777" w:rsidR="00DE2CA0" w:rsidRPr="00DE2CA0" w:rsidRDefault="00DE2CA0" w:rsidP="00CF3295"/>
    <w:p w14:paraId="274062A4" w14:textId="71E77A3A" w:rsidR="00891EC0" w:rsidRPr="00DE2CA0" w:rsidRDefault="00DE2CA0" w:rsidP="00CF3295">
      <w:pPr>
        <w:jc w:val="center"/>
      </w:pPr>
      <w:r>
        <w:t xml:space="preserve">Malmö i </w:t>
      </w:r>
      <w:r w:rsidR="00B55854">
        <w:t>april</w:t>
      </w:r>
      <w:r>
        <w:t xml:space="preserve"> 20</w:t>
      </w:r>
      <w:r w:rsidR="00B55854">
        <w:t>2</w:t>
      </w:r>
      <w:r w:rsidR="00007C5F">
        <w:t>5</w:t>
      </w:r>
      <w:r>
        <w:br/>
        <w:t>Styrelsen för Inwido AB (</w:t>
      </w:r>
      <w:proofErr w:type="spellStart"/>
      <w:r>
        <w:t>publ</w:t>
      </w:r>
      <w:proofErr w:type="spellEnd"/>
      <w:r>
        <w:t>)</w:t>
      </w:r>
    </w:p>
    <w:p w14:paraId="6C14F01D" w14:textId="77777777" w:rsidR="00485FDA" w:rsidRPr="00DE2CA0" w:rsidRDefault="00485FDA" w:rsidP="00CF3295"/>
    <w:sectPr w:rsidR="00485FDA" w:rsidRPr="00DE2CA0" w:rsidSect="00870566">
      <w:headerReference w:type="default" r:id="rId10"/>
      <w:footerReference w:type="default" r:id="rId11"/>
      <w:pgSz w:w="11900" w:h="16840"/>
      <w:pgMar w:top="3277" w:right="1418" w:bottom="1418" w:left="1418" w:header="1134"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8CAE" w14:textId="77777777" w:rsidR="00BC68E1" w:rsidRDefault="00BC68E1" w:rsidP="00DE1229">
      <w:r>
        <w:separator/>
      </w:r>
    </w:p>
  </w:endnote>
  <w:endnote w:type="continuationSeparator" w:id="0">
    <w:p w14:paraId="23792E30" w14:textId="77777777" w:rsidR="00BC68E1" w:rsidRDefault="00BC68E1" w:rsidP="00DE1229">
      <w:r>
        <w:continuationSeparator/>
      </w:r>
    </w:p>
  </w:endnote>
  <w:endnote w:type="continuationNotice" w:id="1">
    <w:p w14:paraId="089EF1B5" w14:textId="77777777" w:rsidR="00BC68E1" w:rsidRDefault="00BC68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100E" w14:textId="77777777" w:rsidR="00DE1229" w:rsidRPr="003A37BC" w:rsidRDefault="003A37BC">
    <w:pPr>
      <w:pStyle w:val="Sidfot"/>
      <w:rPr>
        <w:color w:val="003B5C" w:themeColor="text1"/>
        <w:sz w:val="16"/>
        <w:szCs w:val="16"/>
      </w:rPr>
    </w:pPr>
    <w:r w:rsidRPr="003A37BC">
      <w:rPr>
        <w:noProof/>
        <w:color w:val="003B5C" w:themeColor="text1"/>
        <w:sz w:val="16"/>
        <w:szCs w:val="16"/>
        <w:lang w:val="en-US" w:eastAsia="en-US"/>
      </w:rPr>
      <mc:AlternateContent>
        <mc:Choice Requires="wps">
          <w:drawing>
            <wp:anchor distT="0" distB="0" distL="114300" distR="114300" simplePos="0" relativeHeight="251658240" behindDoc="0" locked="0" layoutInCell="1" allowOverlap="1" wp14:anchorId="3BB5E9EC" wp14:editId="3E85080E">
              <wp:simplePos x="0" y="0"/>
              <wp:positionH relativeFrom="margin">
                <wp:posOffset>-635</wp:posOffset>
              </wp:positionH>
              <wp:positionV relativeFrom="paragraph">
                <wp:posOffset>100953</wp:posOffset>
              </wp:positionV>
              <wp:extent cx="5755005" cy="0"/>
              <wp:effectExtent l="0" t="0" r="0" b="0"/>
              <wp:wrapNone/>
              <wp:docPr id="3" name="Rak 3"/>
              <wp:cNvGraphicFramePr/>
              <a:graphic xmlns:a="http://schemas.openxmlformats.org/drawingml/2006/main">
                <a:graphicData uri="http://schemas.microsoft.com/office/word/2010/wordprocessingShape">
                  <wps:wsp>
                    <wps:cNvCnPr/>
                    <wps:spPr>
                      <a:xfrm>
                        <a:off x="0" y="0"/>
                        <a:ext cx="5755005" cy="0"/>
                      </a:xfrm>
                      <a:prstGeom prst="line">
                        <a:avLst/>
                      </a:prstGeom>
                      <a:ln w="6350">
                        <a:solidFill>
                          <a:schemeClr val="tx1"/>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8A8FFBF" id="Rak 3"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05pt,7.95pt" to="453.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" strokecolor="#003b5c [3213]"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FEDD" w14:textId="77777777" w:rsidR="00BC68E1" w:rsidRDefault="00BC68E1" w:rsidP="00DE1229">
      <w:r>
        <w:separator/>
      </w:r>
    </w:p>
  </w:footnote>
  <w:footnote w:type="continuationSeparator" w:id="0">
    <w:p w14:paraId="4D0A742A" w14:textId="77777777" w:rsidR="00BC68E1" w:rsidRDefault="00BC68E1" w:rsidP="00DE1229">
      <w:r>
        <w:continuationSeparator/>
      </w:r>
    </w:p>
  </w:footnote>
  <w:footnote w:type="continuationNotice" w:id="1">
    <w:p w14:paraId="0BC619F4" w14:textId="77777777" w:rsidR="00BC68E1" w:rsidRDefault="00BC68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BAF6" w14:textId="77777777" w:rsidR="00DE1229" w:rsidRDefault="00636178" w:rsidP="00636178">
    <w:pPr>
      <w:pStyle w:val="Underrubrik"/>
      <w:tabs>
        <w:tab w:val="left" w:pos="732"/>
        <w:tab w:val="right" w:pos="9064"/>
      </w:tabs>
      <w:spacing w:after="120"/>
      <w:ind w:left="-113"/>
    </w:pPr>
    <w:r>
      <w:rPr>
        <w:noProof/>
        <w:lang w:val="en-US" w:eastAsia="en-US"/>
      </w:rPr>
      <w:drawing>
        <wp:anchor distT="0" distB="0" distL="114300" distR="114300" simplePos="0" relativeHeight="251658242" behindDoc="1" locked="0" layoutInCell="1" allowOverlap="1" wp14:anchorId="4DD1F4CD" wp14:editId="02F7AE88">
          <wp:simplePos x="0" y="0"/>
          <wp:positionH relativeFrom="column">
            <wp:posOffset>4213860</wp:posOffset>
          </wp:positionH>
          <wp:positionV relativeFrom="paragraph">
            <wp:posOffset>-255270</wp:posOffset>
          </wp:positionV>
          <wp:extent cx="1539875" cy="386080"/>
          <wp:effectExtent l="0" t="0" r="3175" b="0"/>
          <wp:wrapTight wrapText="bothSides">
            <wp:wrapPolygon edited="0">
              <wp:start x="0" y="0"/>
              <wp:lineTo x="0" y="20250"/>
              <wp:lineTo x="21377" y="20250"/>
              <wp:lineTo x="21377" y="0"/>
              <wp:lineTo x="0" y="0"/>
            </wp:wrapPolygon>
          </wp:wrapTight>
          <wp:docPr id="16759095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plast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875" cy="38608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1" behindDoc="1" locked="0" layoutInCell="1" allowOverlap="1" wp14:anchorId="17A9B758" wp14:editId="72EF415D">
          <wp:simplePos x="0" y="0"/>
          <wp:positionH relativeFrom="column">
            <wp:posOffset>-896620</wp:posOffset>
          </wp:positionH>
          <wp:positionV relativeFrom="paragraph">
            <wp:posOffset>-2110740</wp:posOffset>
          </wp:positionV>
          <wp:extent cx="3031490" cy="4888230"/>
          <wp:effectExtent l="0" t="0" r="0" b="0"/>
          <wp:wrapTight wrapText="bothSides">
            <wp:wrapPolygon edited="0">
              <wp:start x="3022" y="6218"/>
              <wp:lineTo x="9809" y="6218"/>
              <wp:lineTo x="9809" y="9753"/>
              <wp:lineTo x="11438" y="19939"/>
              <wp:lineTo x="17275" y="19939"/>
              <wp:lineTo x="17275" y="5797"/>
              <wp:lineTo x="11981" y="5713"/>
              <wp:lineTo x="9809" y="2430"/>
              <wp:lineTo x="3022" y="2430"/>
              <wp:lineTo x="3022" y="6218"/>
            </wp:wrapPolygon>
          </wp:wrapTight>
          <wp:docPr id="33480055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wido_Graphic-elements_Inwido_Blue_filled.png"/>
                  <pic:cNvPicPr/>
                </pic:nvPicPr>
                <pic:blipFill>
                  <a:blip r:embed="rId2">
                    <a:extLst>
                      <a:ext uri="{28A0092B-C50C-407E-A947-70E740481C1C}">
                        <a14:useLocalDpi xmlns:a14="http://schemas.microsoft.com/office/drawing/2010/main" val="0"/>
                      </a:ext>
                    </a:extLst>
                  </a:blip>
                  <a:stretch>
                    <a:fillRect/>
                  </a:stretch>
                </pic:blipFill>
                <pic:spPr>
                  <a:xfrm rot="5400000">
                    <a:off x="0" y="0"/>
                    <a:ext cx="3031490" cy="488823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73881"/>
    <w:multiLevelType w:val="hybridMultilevel"/>
    <w:tmpl w:val="F50C6F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0661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178"/>
    <w:rsid w:val="00001D51"/>
    <w:rsid w:val="00007C5F"/>
    <w:rsid w:val="00015564"/>
    <w:rsid w:val="000309F2"/>
    <w:rsid w:val="00064C47"/>
    <w:rsid w:val="00064EF3"/>
    <w:rsid w:val="0008315F"/>
    <w:rsid w:val="0008682D"/>
    <w:rsid w:val="00094D1D"/>
    <w:rsid w:val="000B01C7"/>
    <w:rsid w:val="000B11C3"/>
    <w:rsid w:val="000E2B4B"/>
    <w:rsid w:val="000E7CF7"/>
    <w:rsid w:val="000F7B8E"/>
    <w:rsid w:val="00117B97"/>
    <w:rsid w:val="00130A6C"/>
    <w:rsid w:val="00165668"/>
    <w:rsid w:val="00176495"/>
    <w:rsid w:val="001C4B7A"/>
    <w:rsid w:val="00200F38"/>
    <w:rsid w:val="002949E1"/>
    <w:rsid w:val="002C364B"/>
    <w:rsid w:val="002D064D"/>
    <w:rsid w:val="002D22A9"/>
    <w:rsid w:val="002D7C0E"/>
    <w:rsid w:val="002F4642"/>
    <w:rsid w:val="003026E3"/>
    <w:rsid w:val="0035655B"/>
    <w:rsid w:val="003A2103"/>
    <w:rsid w:val="003A37BC"/>
    <w:rsid w:val="003B2586"/>
    <w:rsid w:val="003D6202"/>
    <w:rsid w:val="003E39A2"/>
    <w:rsid w:val="003E5E2B"/>
    <w:rsid w:val="003F2948"/>
    <w:rsid w:val="004239A5"/>
    <w:rsid w:val="0046442D"/>
    <w:rsid w:val="0046692B"/>
    <w:rsid w:val="004823C5"/>
    <w:rsid w:val="004835C0"/>
    <w:rsid w:val="00485FDA"/>
    <w:rsid w:val="00496386"/>
    <w:rsid w:val="004B019D"/>
    <w:rsid w:val="004F5629"/>
    <w:rsid w:val="0050008F"/>
    <w:rsid w:val="005B775A"/>
    <w:rsid w:val="005C0DF6"/>
    <w:rsid w:val="005C523E"/>
    <w:rsid w:val="005D042A"/>
    <w:rsid w:val="005F32CB"/>
    <w:rsid w:val="00636178"/>
    <w:rsid w:val="00644DA0"/>
    <w:rsid w:val="0067114F"/>
    <w:rsid w:val="006C6030"/>
    <w:rsid w:val="006D13DE"/>
    <w:rsid w:val="006E2744"/>
    <w:rsid w:val="00706C38"/>
    <w:rsid w:val="00717A0A"/>
    <w:rsid w:val="00724CE8"/>
    <w:rsid w:val="00732A5B"/>
    <w:rsid w:val="00744601"/>
    <w:rsid w:val="00767620"/>
    <w:rsid w:val="00774D6F"/>
    <w:rsid w:val="00782D94"/>
    <w:rsid w:val="00796A0C"/>
    <w:rsid w:val="007E0D27"/>
    <w:rsid w:val="0081432F"/>
    <w:rsid w:val="00851749"/>
    <w:rsid w:val="00870566"/>
    <w:rsid w:val="008739D6"/>
    <w:rsid w:val="0088237F"/>
    <w:rsid w:val="00891EC0"/>
    <w:rsid w:val="008A2616"/>
    <w:rsid w:val="008F78C2"/>
    <w:rsid w:val="0092734F"/>
    <w:rsid w:val="009414D0"/>
    <w:rsid w:val="0096070C"/>
    <w:rsid w:val="009819C4"/>
    <w:rsid w:val="009A051C"/>
    <w:rsid w:val="009D61AE"/>
    <w:rsid w:val="00A57792"/>
    <w:rsid w:val="00A84654"/>
    <w:rsid w:val="00A97D09"/>
    <w:rsid w:val="00AE2218"/>
    <w:rsid w:val="00AE430F"/>
    <w:rsid w:val="00AF2DF6"/>
    <w:rsid w:val="00B42B8D"/>
    <w:rsid w:val="00B55854"/>
    <w:rsid w:val="00B71DDE"/>
    <w:rsid w:val="00BC68E1"/>
    <w:rsid w:val="00BD5734"/>
    <w:rsid w:val="00BD5FCE"/>
    <w:rsid w:val="00BD7CFD"/>
    <w:rsid w:val="00BE481D"/>
    <w:rsid w:val="00C014EE"/>
    <w:rsid w:val="00C13AEC"/>
    <w:rsid w:val="00C427C9"/>
    <w:rsid w:val="00C57C8F"/>
    <w:rsid w:val="00C66968"/>
    <w:rsid w:val="00C76C62"/>
    <w:rsid w:val="00CA450A"/>
    <w:rsid w:val="00CE1620"/>
    <w:rsid w:val="00CF3295"/>
    <w:rsid w:val="00CF7DE5"/>
    <w:rsid w:val="00D2541A"/>
    <w:rsid w:val="00D956CA"/>
    <w:rsid w:val="00DE1229"/>
    <w:rsid w:val="00DE2CA0"/>
    <w:rsid w:val="00E01128"/>
    <w:rsid w:val="00E2319D"/>
    <w:rsid w:val="00E2390D"/>
    <w:rsid w:val="00E66D9C"/>
    <w:rsid w:val="00E82736"/>
    <w:rsid w:val="00E90848"/>
    <w:rsid w:val="00EA047D"/>
    <w:rsid w:val="00EB3075"/>
    <w:rsid w:val="00EC1CCC"/>
    <w:rsid w:val="00EE6A17"/>
    <w:rsid w:val="00F11175"/>
    <w:rsid w:val="00F124CE"/>
    <w:rsid w:val="00F22FDA"/>
    <w:rsid w:val="00F97DD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AB2B6"/>
  <w15:chartTrackingRefBased/>
  <w15:docId w15:val="{A724376A-B834-44F2-9709-C3D97208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wido brödtext"/>
    <w:qFormat/>
    <w:rsid w:val="00C57C8F"/>
    <w:pPr>
      <w:spacing w:after="160"/>
    </w:pPr>
    <w:rPr>
      <w:rFonts w:asciiTheme="majorHAnsi" w:hAnsiTheme="majorHAnsi"/>
      <w:sz w:val="20"/>
    </w:rPr>
  </w:style>
  <w:style w:type="paragraph" w:styleId="Rubrik1">
    <w:name w:val="heading 1"/>
    <w:basedOn w:val="Normal"/>
    <w:next w:val="Normal"/>
    <w:link w:val="Rubrik1Char"/>
    <w:uiPriority w:val="9"/>
    <w:rsid w:val="00891EC0"/>
    <w:pPr>
      <w:keepNext/>
      <w:keepLines/>
      <w:spacing w:before="240"/>
      <w:outlineLvl w:val="0"/>
    </w:pPr>
    <w:rPr>
      <w:rFonts w:eastAsiaTheme="majorEastAsia" w:cstheme="majorBidi"/>
      <w:color w:val="002B44" w:themeColor="accent1" w:themeShade="BF"/>
      <w:sz w:val="32"/>
      <w:szCs w:val="32"/>
    </w:rPr>
  </w:style>
  <w:style w:type="paragraph" w:styleId="Rubrik2">
    <w:name w:val="heading 2"/>
    <w:aliases w:val="MellanRubrik 2"/>
    <w:basedOn w:val="Normal"/>
    <w:next w:val="Normal"/>
    <w:link w:val="Rubrik2Char"/>
    <w:uiPriority w:val="9"/>
    <w:unhideWhenUsed/>
    <w:qFormat/>
    <w:rsid w:val="00891EC0"/>
    <w:pPr>
      <w:keepNext/>
      <w:keepLines/>
      <w:spacing w:before="40"/>
      <w:outlineLvl w:val="1"/>
    </w:pPr>
    <w:rPr>
      <w:rFonts w:eastAsiaTheme="majorEastAsia" w:cstheme="majorBidi"/>
      <w:color w:val="002B44"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E1229"/>
    <w:pPr>
      <w:tabs>
        <w:tab w:val="center" w:pos="4536"/>
        <w:tab w:val="right" w:pos="9072"/>
      </w:tabs>
    </w:pPr>
  </w:style>
  <w:style w:type="character" w:customStyle="1" w:styleId="SidhuvudChar">
    <w:name w:val="Sidhuvud Char"/>
    <w:basedOn w:val="Standardstycketeckensnitt"/>
    <w:link w:val="Sidhuvud"/>
    <w:uiPriority w:val="99"/>
    <w:rsid w:val="00DE1229"/>
  </w:style>
  <w:style w:type="paragraph" w:styleId="Sidfot">
    <w:name w:val="footer"/>
    <w:basedOn w:val="Normal"/>
    <w:link w:val="SidfotChar"/>
    <w:uiPriority w:val="99"/>
    <w:unhideWhenUsed/>
    <w:rsid w:val="00DE1229"/>
    <w:pPr>
      <w:tabs>
        <w:tab w:val="center" w:pos="4536"/>
        <w:tab w:val="right" w:pos="9072"/>
      </w:tabs>
    </w:pPr>
  </w:style>
  <w:style w:type="character" w:customStyle="1" w:styleId="SidfotChar">
    <w:name w:val="Sidfot Char"/>
    <w:basedOn w:val="Standardstycketeckensnitt"/>
    <w:link w:val="Sidfot"/>
    <w:uiPriority w:val="99"/>
    <w:rsid w:val="00DE1229"/>
  </w:style>
  <w:style w:type="character" w:styleId="Hyperlnk">
    <w:name w:val="Hyperlink"/>
    <w:basedOn w:val="Standardstycketeckensnitt"/>
    <w:uiPriority w:val="99"/>
    <w:unhideWhenUsed/>
    <w:rsid w:val="003A37BC"/>
    <w:rPr>
      <w:color w:val="0000FF"/>
      <w:u w:val="single"/>
    </w:rPr>
  </w:style>
  <w:style w:type="paragraph" w:styleId="Datum">
    <w:name w:val="Date"/>
    <w:basedOn w:val="Normal"/>
    <w:next w:val="Normal"/>
    <w:link w:val="DatumChar"/>
    <w:uiPriority w:val="99"/>
    <w:semiHidden/>
    <w:unhideWhenUsed/>
    <w:rsid w:val="000F7B8E"/>
  </w:style>
  <w:style w:type="character" w:customStyle="1" w:styleId="DatumChar">
    <w:name w:val="Datum Char"/>
    <w:basedOn w:val="Standardstycketeckensnitt"/>
    <w:link w:val="Datum"/>
    <w:uiPriority w:val="99"/>
    <w:semiHidden/>
    <w:rsid w:val="000F7B8E"/>
  </w:style>
  <w:style w:type="paragraph" w:styleId="Rubrik">
    <w:name w:val="Title"/>
    <w:aliases w:val="Inwido rubrik"/>
    <w:next w:val="Normal"/>
    <w:link w:val="RubrikChar"/>
    <w:uiPriority w:val="10"/>
    <w:qFormat/>
    <w:rsid w:val="00C57C8F"/>
    <w:pPr>
      <w:spacing w:after="120"/>
      <w:contextualSpacing/>
    </w:pPr>
    <w:rPr>
      <w:rFonts w:eastAsiaTheme="majorEastAsia" w:cstheme="majorBidi"/>
      <w:color w:val="003B5C" w:themeColor="text1"/>
      <w:spacing w:val="-10"/>
      <w:kern w:val="28"/>
      <w:szCs w:val="56"/>
    </w:rPr>
  </w:style>
  <w:style w:type="character" w:customStyle="1" w:styleId="RubrikChar">
    <w:name w:val="Rubrik Char"/>
    <w:aliases w:val="Inwido rubrik Char"/>
    <w:basedOn w:val="Standardstycketeckensnitt"/>
    <w:link w:val="Rubrik"/>
    <w:uiPriority w:val="10"/>
    <w:rsid w:val="00C57C8F"/>
    <w:rPr>
      <w:rFonts w:eastAsiaTheme="majorEastAsia" w:cstheme="majorBidi"/>
      <w:color w:val="003B5C" w:themeColor="text1"/>
      <w:spacing w:val="-10"/>
      <w:kern w:val="28"/>
      <w:szCs w:val="56"/>
    </w:rPr>
  </w:style>
  <w:style w:type="paragraph" w:styleId="Ingetavstnd">
    <w:name w:val="No Spacing"/>
    <w:uiPriority w:val="1"/>
    <w:rsid w:val="00891EC0"/>
    <w:rPr>
      <w:rFonts w:ascii="PT Sans" w:hAnsi="PT Sans"/>
      <w:sz w:val="20"/>
    </w:rPr>
  </w:style>
  <w:style w:type="character" w:customStyle="1" w:styleId="Rubrik1Char">
    <w:name w:val="Rubrik 1 Char"/>
    <w:basedOn w:val="Standardstycketeckensnitt"/>
    <w:link w:val="Rubrik1"/>
    <w:uiPriority w:val="9"/>
    <w:rsid w:val="00891EC0"/>
    <w:rPr>
      <w:rFonts w:asciiTheme="majorHAnsi" w:eastAsiaTheme="majorEastAsia" w:hAnsiTheme="majorHAnsi" w:cstheme="majorBidi"/>
      <w:color w:val="002B44" w:themeColor="accent1" w:themeShade="BF"/>
      <w:sz w:val="32"/>
      <w:szCs w:val="32"/>
    </w:rPr>
  </w:style>
  <w:style w:type="character" w:customStyle="1" w:styleId="Rubrik2Char">
    <w:name w:val="Rubrik 2 Char"/>
    <w:aliases w:val="MellanRubrik 2 Char"/>
    <w:basedOn w:val="Standardstycketeckensnitt"/>
    <w:link w:val="Rubrik2"/>
    <w:uiPriority w:val="9"/>
    <w:rsid w:val="00891EC0"/>
    <w:rPr>
      <w:rFonts w:asciiTheme="majorHAnsi" w:eastAsiaTheme="majorEastAsia" w:hAnsiTheme="majorHAnsi" w:cstheme="majorBidi"/>
      <w:color w:val="002B44" w:themeColor="accent1" w:themeShade="BF"/>
      <w:sz w:val="26"/>
      <w:szCs w:val="26"/>
    </w:rPr>
  </w:style>
  <w:style w:type="paragraph" w:styleId="Normalwebb">
    <w:name w:val="Normal (Web)"/>
    <w:basedOn w:val="Normal"/>
    <w:uiPriority w:val="99"/>
    <w:unhideWhenUsed/>
    <w:rsid w:val="000E2B4B"/>
    <w:pPr>
      <w:spacing w:before="100" w:beforeAutospacing="1" w:after="100" w:afterAutospacing="1"/>
    </w:pPr>
    <w:rPr>
      <w:rFonts w:ascii="Times New Roman" w:eastAsia="Times New Roman" w:hAnsi="Times New Roman" w:cs="Times New Roman"/>
      <w:sz w:val="24"/>
    </w:rPr>
  </w:style>
  <w:style w:type="paragraph" w:styleId="Underrubrik">
    <w:name w:val="Subtitle"/>
    <w:basedOn w:val="Normal"/>
    <w:next w:val="Normal"/>
    <w:link w:val="UnderrubrikChar"/>
    <w:uiPriority w:val="11"/>
    <w:qFormat/>
    <w:rsid w:val="00165668"/>
    <w:pPr>
      <w:numPr>
        <w:ilvl w:val="1"/>
      </w:numPr>
    </w:pPr>
    <w:rPr>
      <w:rFonts w:asciiTheme="minorHAnsi" w:hAnsiTheme="minorHAnsi"/>
      <w:color w:val="0098EF" w:themeColor="text1" w:themeTint="A5"/>
      <w:spacing w:val="15"/>
      <w:sz w:val="22"/>
      <w:szCs w:val="22"/>
    </w:rPr>
  </w:style>
  <w:style w:type="character" w:customStyle="1" w:styleId="UnderrubrikChar">
    <w:name w:val="Underrubrik Char"/>
    <w:basedOn w:val="Standardstycketeckensnitt"/>
    <w:link w:val="Underrubrik"/>
    <w:uiPriority w:val="11"/>
    <w:rsid w:val="00165668"/>
    <w:rPr>
      <w:color w:val="0098EF" w:themeColor="text1" w:themeTint="A5"/>
      <w:spacing w:val="15"/>
      <w:sz w:val="22"/>
      <w:szCs w:val="22"/>
    </w:rPr>
  </w:style>
  <w:style w:type="paragraph" w:customStyle="1" w:styleId="DatumInwido">
    <w:name w:val="Datum Inwido"/>
    <w:basedOn w:val="Normal"/>
    <w:qFormat/>
    <w:rsid w:val="00C57C8F"/>
    <w:pPr>
      <w:spacing w:after="960"/>
    </w:pPr>
    <w:rPr>
      <w:lang w:val="en-US"/>
    </w:rPr>
  </w:style>
  <w:style w:type="paragraph" w:customStyle="1" w:styleId="Formatmall1">
    <w:name w:val="Formatmall1"/>
    <w:basedOn w:val="Datum"/>
    <w:next w:val="Normal"/>
    <w:qFormat/>
    <w:rsid w:val="00C57C8F"/>
    <w:pPr>
      <w:spacing w:after="960"/>
    </w:pPr>
    <w:rPr>
      <w:lang w:val="en-US"/>
    </w:rPr>
  </w:style>
  <w:style w:type="paragraph" w:customStyle="1" w:styleId="NamnInwido">
    <w:name w:val="Namn Inwido"/>
    <w:basedOn w:val="Normal"/>
    <w:qFormat/>
    <w:rsid w:val="00C57C8F"/>
    <w:pPr>
      <w:spacing w:after="0"/>
    </w:pPr>
    <w:rPr>
      <w:b/>
    </w:rPr>
  </w:style>
  <w:style w:type="paragraph" w:customStyle="1" w:styleId="TitelInwido">
    <w:name w:val="Titel Inwido"/>
    <w:basedOn w:val="Normal"/>
    <w:link w:val="TitelInwidoChar"/>
    <w:qFormat/>
    <w:rsid w:val="00C57C8F"/>
    <w:pPr>
      <w:spacing w:after="0"/>
    </w:pPr>
  </w:style>
  <w:style w:type="character" w:customStyle="1" w:styleId="TitelInwidoChar">
    <w:name w:val="Titel Inwido Char"/>
    <w:basedOn w:val="Standardstycketeckensnitt"/>
    <w:link w:val="TitelInwido"/>
    <w:rsid w:val="00C57C8F"/>
    <w:rPr>
      <w:rFonts w:asciiTheme="majorHAnsi" w:hAnsiTheme="majorHAnsi"/>
      <w:sz w:val="20"/>
    </w:rPr>
  </w:style>
  <w:style w:type="character" w:styleId="AnvndHyperlnk">
    <w:name w:val="FollowedHyperlink"/>
    <w:basedOn w:val="Standardstycketeckensnitt"/>
    <w:uiPriority w:val="99"/>
    <w:semiHidden/>
    <w:unhideWhenUsed/>
    <w:rsid w:val="005B775A"/>
    <w:rPr>
      <w:color w:val="FFFFFF" w:themeColor="followedHyperlink"/>
      <w:u w:val="single"/>
    </w:rPr>
  </w:style>
  <w:style w:type="paragraph" w:customStyle="1" w:styleId="AdressInwido">
    <w:name w:val="Adress Inwido"/>
    <w:basedOn w:val="Normal"/>
    <w:qFormat/>
    <w:rsid w:val="006E2744"/>
    <w:pPr>
      <w:spacing w:after="0"/>
    </w:pPr>
    <w:rPr>
      <w:rFonts w:ascii="Calibri" w:hAnsi="Calibri" w:cs="Arial"/>
      <w:color w:val="003B5C" w:themeColor="text1"/>
      <w:sz w:val="16"/>
      <w:szCs w:val="16"/>
      <w:lang w:val="de-DE"/>
    </w:rPr>
  </w:style>
  <w:style w:type="character" w:customStyle="1" w:styleId="UnresolvedMention1">
    <w:name w:val="Unresolved Mention1"/>
    <w:basedOn w:val="Standardstycketeckensnitt"/>
    <w:uiPriority w:val="99"/>
    <w:semiHidden/>
    <w:unhideWhenUsed/>
    <w:rsid w:val="005D042A"/>
    <w:rPr>
      <w:color w:val="605E5C"/>
      <w:shd w:val="clear" w:color="auto" w:fill="E1DFDD"/>
    </w:rPr>
  </w:style>
  <w:style w:type="paragraph" w:styleId="Liststycke">
    <w:name w:val="List Paragraph"/>
    <w:basedOn w:val="Normal"/>
    <w:uiPriority w:val="34"/>
    <w:qFormat/>
    <w:rsid w:val="00DE2CA0"/>
    <w:pPr>
      <w:ind w:left="720"/>
      <w:contextualSpacing/>
    </w:pPr>
  </w:style>
  <w:style w:type="character" w:styleId="Kommentarsreferens">
    <w:name w:val="annotation reference"/>
    <w:basedOn w:val="Standardstycketeckensnitt"/>
    <w:uiPriority w:val="99"/>
    <w:semiHidden/>
    <w:unhideWhenUsed/>
    <w:rsid w:val="00CF3295"/>
    <w:rPr>
      <w:sz w:val="16"/>
      <w:szCs w:val="16"/>
    </w:rPr>
  </w:style>
  <w:style w:type="paragraph" w:styleId="Kommentarer">
    <w:name w:val="annotation text"/>
    <w:basedOn w:val="Normal"/>
    <w:link w:val="KommentarerChar"/>
    <w:uiPriority w:val="99"/>
    <w:semiHidden/>
    <w:unhideWhenUsed/>
    <w:rsid w:val="00CF3295"/>
    <w:pPr>
      <w:widowControl w:val="0"/>
      <w:spacing w:after="120"/>
    </w:pPr>
    <w:rPr>
      <w:rFonts w:ascii="Calibri Light" w:eastAsiaTheme="minorHAnsi" w:hAnsi="Calibri Light"/>
      <w:szCs w:val="20"/>
      <w:lang w:val="en-US" w:eastAsia="en-US"/>
    </w:rPr>
  </w:style>
  <w:style w:type="character" w:customStyle="1" w:styleId="KommentarerChar">
    <w:name w:val="Kommentarer Char"/>
    <w:basedOn w:val="Standardstycketeckensnitt"/>
    <w:link w:val="Kommentarer"/>
    <w:uiPriority w:val="99"/>
    <w:semiHidden/>
    <w:rsid w:val="00CF3295"/>
    <w:rPr>
      <w:rFonts w:ascii="Calibri Light" w:eastAsiaTheme="minorHAnsi" w:hAnsi="Calibri Light"/>
      <w:sz w:val="20"/>
      <w:szCs w:val="20"/>
      <w:lang w:val="en-US" w:eastAsia="en-US"/>
    </w:rPr>
  </w:style>
  <w:style w:type="paragraph" w:styleId="Brdtext">
    <w:name w:val="Body Text"/>
    <w:basedOn w:val="Normal"/>
    <w:link w:val="BrdtextChar"/>
    <w:uiPriority w:val="1"/>
    <w:qFormat/>
    <w:rsid w:val="00CF3295"/>
    <w:pPr>
      <w:widowControl w:val="0"/>
      <w:spacing w:after="120"/>
      <w:ind w:left="113" w:right="-150"/>
    </w:pPr>
    <w:rPr>
      <w:rFonts w:ascii="Verdana" w:eastAsia="Verdana" w:hAnsi="Verdana"/>
      <w:szCs w:val="20"/>
      <w:lang w:val="en-US" w:eastAsia="en-US"/>
    </w:rPr>
  </w:style>
  <w:style w:type="character" w:customStyle="1" w:styleId="BrdtextChar">
    <w:name w:val="Brödtext Char"/>
    <w:basedOn w:val="Standardstycketeckensnitt"/>
    <w:link w:val="Brdtext"/>
    <w:uiPriority w:val="1"/>
    <w:rsid w:val="00CF3295"/>
    <w:rPr>
      <w:rFonts w:ascii="Verdana" w:eastAsia="Verdana" w:hAnsi="Verdana"/>
      <w:sz w:val="20"/>
      <w:szCs w:val="20"/>
      <w:lang w:val="en-US" w:eastAsia="en-US"/>
    </w:rPr>
  </w:style>
  <w:style w:type="paragraph" w:styleId="Ballongtext">
    <w:name w:val="Balloon Text"/>
    <w:basedOn w:val="Normal"/>
    <w:link w:val="BallongtextChar"/>
    <w:uiPriority w:val="99"/>
    <w:semiHidden/>
    <w:unhideWhenUsed/>
    <w:rsid w:val="00CF3295"/>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F3295"/>
    <w:rPr>
      <w:rFonts w:ascii="Segoe UI" w:hAnsi="Segoe UI" w:cs="Segoe UI"/>
      <w:sz w:val="18"/>
      <w:szCs w:val="18"/>
    </w:rPr>
  </w:style>
  <w:style w:type="paragraph" w:styleId="Revision">
    <w:name w:val="Revision"/>
    <w:hidden/>
    <w:uiPriority w:val="99"/>
    <w:semiHidden/>
    <w:rsid w:val="005C0DF6"/>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7853">
      <w:bodyDiv w:val="1"/>
      <w:marLeft w:val="0"/>
      <w:marRight w:val="0"/>
      <w:marTop w:val="0"/>
      <w:marBottom w:val="0"/>
      <w:divBdr>
        <w:top w:val="none" w:sz="0" w:space="0" w:color="auto"/>
        <w:left w:val="none" w:sz="0" w:space="0" w:color="auto"/>
        <w:bottom w:val="none" w:sz="0" w:space="0" w:color="auto"/>
        <w:right w:val="none" w:sz="0" w:space="0" w:color="auto"/>
      </w:divBdr>
    </w:div>
    <w:div w:id="271401977">
      <w:bodyDiv w:val="1"/>
      <w:marLeft w:val="0"/>
      <w:marRight w:val="0"/>
      <w:marTop w:val="0"/>
      <w:marBottom w:val="0"/>
      <w:divBdr>
        <w:top w:val="none" w:sz="0" w:space="0" w:color="auto"/>
        <w:left w:val="none" w:sz="0" w:space="0" w:color="auto"/>
        <w:bottom w:val="none" w:sz="0" w:space="0" w:color="auto"/>
        <w:right w:val="none" w:sz="0" w:space="0" w:color="auto"/>
      </w:divBdr>
    </w:div>
    <w:div w:id="972491506">
      <w:bodyDiv w:val="1"/>
      <w:marLeft w:val="0"/>
      <w:marRight w:val="0"/>
      <w:marTop w:val="0"/>
      <w:marBottom w:val="0"/>
      <w:divBdr>
        <w:top w:val="none" w:sz="0" w:space="0" w:color="auto"/>
        <w:left w:val="none" w:sz="0" w:space="0" w:color="auto"/>
        <w:bottom w:val="none" w:sz="0" w:space="0" w:color="auto"/>
        <w:right w:val="none" w:sz="0" w:space="0" w:color="auto"/>
      </w:divBdr>
    </w:div>
    <w:div w:id="1092968502">
      <w:bodyDiv w:val="1"/>
      <w:marLeft w:val="0"/>
      <w:marRight w:val="0"/>
      <w:marTop w:val="0"/>
      <w:marBottom w:val="0"/>
      <w:divBdr>
        <w:top w:val="none" w:sz="0" w:space="0" w:color="auto"/>
        <w:left w:val="none" w:sz="0" w:space="0" w:color="auto"/>
        <w:bottom w:val="none" w:sz="0" w:space="0" w:color="auto"/>
        <w:right w:val="none" w:sz="0" w:space="0" w:color="auto"/>
      </w:divBdr>
    </w:div>
    <w:div w:id="1564102644">
      <w:bodyDiv w:val="1"/>
      <w:marLeft w:val="0"/>
      <w:marRight w:val="0"/>
      <w:marTop w:val="0"/>
      <w:marBottom w:val="0"/>
      <w:divBdr>
        <w:top w:val="none" w:sz="0" w:space="0" w:color="auto"/>
        <w:left w:val="none" w:sz="0" w:space="0" w:color="auto"/>
        <w:bottom w:val="none" w:sz="0" w:space="0" w:color="auto"/>
        <w:right w:val="none" w:sz="0" w:space="0" w:color="auto"/>
      </w:divBdr>
      <w:divsChild>
        <w:div w:id="100139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940555">
              <w:marLeft w:val="0"/>
              <w:marRight w:val="0"/>
              <w:marTop w:val="0"/>
              <w:marBottom w:val="0"/>
              <w:divBdr>
                <w:top w:val="none" w:sz="0" w:space="0" w:color="auto"/>
                <w:left w:val="none" w:sz="0" w:space="0" w:color="auto"/>
                <w:bottom w:val="none" w:sz="0" w:space="0" w:color="auto"/>
                <w:right w:val="none" w:sz="0" w:space="0" w:color="auto"/>
              </w:divBdr>
              <w:divsChild>
                <w:div w:id="5427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Custom 1">
      <a:dk1>
        <a:srgbClr val="003B5C"/>
      </a:dk1>
      <a:lt1>
        <a:srgbClr val="FFFFFF"/>
      </a:lt1>
      <a:dk2>
        <a:srgbClr val="5B6770"/>
      </a:dk2>
      <a:lt2>
        <a:srgbClr val="A2AAAD"/>
      </a:lt2>
      <a:accent1>
        <a:srgbClr val="003B5C"/>
      </a:accent1>
      <a:accent2>
        <a:srgbClr val="DDA46F"/>
      </a:accent2>
      <a:accent3>
        <a:srgbClr val="651D32"/>
      </a:accent3>
      <a:accent4>
        <a:srgbClr val="DB864E"/>
      </a:accent4>
      <a:accent5>
        <a:srgbClr val="EED383"/>
      </a:accent5>
      <a:accent6>
        <a:srgbClr val="FFFFFF"/>
      </a:accent6>
      <a:hlink>
        <a:srgbClr val="5B6770"/>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811c68-ed33-463a-bd66-32d7920bd803" xsi:nil="true"/>
    <lcf76f155ced4ddcb4097134ff3c332f xmlns="d108a554-82c1-463f-a46c-588eca9981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940D3D7D011B4BA0C16E41CDAAE05D" ma:contentTypeVersion="16" ma:contentTypeDescription="Create a new document." ma:contentTypeScope="" ma:versionID="142709574b87a15a3a4e06dd2a3f2414">
  <xsd:schema xmlns:xsd="http://www.w3.org/2001/XMLSchema" xmlns:xs="http://www.w3.org/2001/XMLSchema" xmlns:p="http://schemas.microsoft.com/office/2006/metadata/properties" xmlns:ns2="d108a554-82c1-463f-a46c-588eca9981e3" xmlns:ns3="67811c68-ed33-463a-bd66-32d7920bd803" targetNamespace="http://schemas.microsoft.com/office/2006/metadata/properties" ma:root="true" ma:fieldsID="15049d71e76e3ad81e20b75004a066d4" ns2:_="" ns3:_="">
    <xsd:import namespace="d108a554-82c1-463f-a46c-588eca9981e3"/>
    <xsd:import namespace="67811c68-ed33-463a-bd66-32d7920bd8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8a554-82c1-463f-a46c-588eca998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f9e849-86d0-476d-bb07-cb06ff388c2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11c68-ed33-463a-bd66-32d7920bd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02d0b6-e1bc-402c-9d52-ac4ab602071b}" ma:internalName="TaxCatchAll" ma:showField="CatchAllData" ma:web="67811c68-ed33-463a-bd66-32d7920bd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FBC47-4767-4C38-AEC8-7ADD55CB3B71}">
  <ds:schemaRefs>
    <ds:schemaRef ds:uri="http://schemas.microsoft.com/office/2006/metadata/properties"/>
    <ds:schemaRef ds:uri="http://schemas.microsoft.com/office/infopath/2007/PartnerControls"/>
    <ds:schemaRef ds:uri="67811c68-ed33-463a-bd66-32d7920bd803"/>
    <ds:schemaRef ds:uri="d108a554-82c1-463f-a46c-588eca9981e3"/>
  </ds:schemaRefs>
</ds:datastoreItem>
</file>

<file path=customXml/itemProps2.xml><?xml version="1.0" encoding="utf-8"?>
<ds:datastoreItem xmlns:ds="http://schemas.openxmlformats.org/officeDocument/2006/customXml" ds:itemID="{9EA19A3A-E307-4F36-BA7E-E09F723996F5}">
  <ds:schemaRefs>
    <ds:schemaRef ds:uri="http://schemas.microsoft.com/sharepoint/v3/contenttype/forms"/>
  </ds:schemaRefs>
</ds:datastoreItem>
</file>

<file path=customXml/itemProps3.xml><?xml version="1.0" encoding="utf-8"?>
<ds:datastoreItem xmlns:ds="http://schemas.openxmlformats.org/officeDocument/2006/customXml" ds:itemID="{54127EBA-F7AF-4187-A11A-EFEE378EB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8a554-82c1-463f-a46c-588eca9981e3"/>
    <ds:schemaRef ds:uri="67811c68-ed33-463a-bd66-32d7920bd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1800</Words>
  <Characters>9540</Characters>
  <Application>Microsoft Office Word</Application>
  <DocSecurity>0</DocSecurity>
  <Lines>79</Lines>
  <Paragraphs>22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von Platen</dc:creator>
  <cp:keywords/>
  <dc:description/>
  <cp:lastModifiedBy>Annika Falk</cp:lastModifiedBy>
  <cp:revision>19</cp:revision>
  <cp:lastPrinted>2025-03-17T14:17:00Z</cp:lastPrinted>
  <dcterms:created xsi:type="dcterms:W3CDTF">2025-03-19T13:35:00Z</dcterms:created>
  <dcterms:modified xsi:type="dcterms:W3CDTF">2025-04-07T09:27:00Z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0x0101007C940D3D7D011B4BA0C16E41CDAAE05D</vt:lpwstr>
  </property>
  <property fmtid="{D5CDD505-2E9C-101B-9397-08002B2CF9AE}" pid="3" name="ID">
    <vt:lpwstr>LEGAL#22190343v2</vt:lpwstr>
  </property>
  <property fmtid="{D5CDD505-2E9C-101B-9397-08002B2CF9AE}" pid="4" name="Removed">
    <vt:lpwstr>False</vt:lpwstr>
  </property>
  <property fmtid="{D5CDD505-2E9C-101B-9397-08002B2CF9AE}" pid="5" name="MediaServiceImageTags">
    <vt:lpwstr/>
  </property>
</Properties>
</file>